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E8" w:rsidRDefault="00873885">
      <w:pPr>
        <w:pBdr>
          <w:top w:val="nil"/>
          <w:left w:val="nil"/>
          <w:bottom w:val="nil"/>
          <w:right w:val="nil"/>
          <w:between w:val="nil"/>
        </w:pBdr>
        <w:spacing w:before="100" w:line="240" w:lineRule="auto"/>
        <w:ind w:left="0" w:hanging="2"/>
        <w:jc w:val="center"/>
        <w:rPr>
          <w:color w:val="000000"/>
          <w:sz w:val="24"/>
          <w:szCs w:val="24"/>
        </w:rPr>
      </w:pPr>
      <w:r>
        <w:rPr>
          <w:b/>
          <w:color w:val="000000"/>
          <w:sz w:val="24"/>
          <w:szCs w:val="24"/>
        </w:rPr>
        <w:t>ANEXO II</w:t>
      </w:r>
    </w:p>
    <w:p w:rsidR="00FD3FE8" w:rsidRDefault="00FD3FE8">
      <w:pPr>
        <w:pBdr>
          <w:top w:val="nil"/>
          <w:left w:val="nil"/>
          <w:bottom w:val="nil"/>
          <w:right w:val="nil"/>
          <w:between w:val="nil"/>
        </w:pBdr>
        <w:spacing w:before="100" w:line="240" w:lineRule="auto"/>
        <w:ind w:left="0" w:hanging="2"/>
        <w:jc w:val="center"/>
        <w:rPr>
          <w:color w:val="000000"/>
          <w:sz w:val="24"/>
          <w:szCs w:val="24"/>
        </w:rPr>
      </w:pPr>
    </w:p>
    <w:p w:rsidR="00FD3FE8" w:rsidRDefault="00873885">
      <w:pPr>
        <w:pBdr>
          <w:top w:val="nil"/>
          <w:left w:val="nil"/>
          <w:bottom w:val="nil"/>
          <w:right w:val="nil"/>
          <w:between w:val="nil"/>
        </w:pBdr>
        <w:spacing w:before="92" w:line="276" w:lineRule="auto"/>
        <w:ind w:left="0" w:hanging="2"/>
        <w:jc w:val="center"/>
        <w:rPr>
          <w:b/>
          <w:color w:val="000000"/>
          <w:sz w:val="24"/>
          <w:szCs w:val="24"/>
        </w:rPr>
      </w:pPr>
      <w:r>
        <w:rPr>
          <w:b/>
          <w:color w:val="00000A"/>
          <w:sz w:val="24"/>
          <w:szCs w:val="24"/>
        </w:rPr>
        <w:t>TERMO DE COLABORAÇÃO</w:t>
      </w: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before="10" w:line="276" w:lineRule="auto"/>
        <w:ind w:left="0" w:hanging="2"/>
        <w:rPr>
          <w:color w:val="000000"/>
          <w:sz w:val="24"/>
          <w:szCs w:val="24"/>
        </w:rPr>
      </w:pPr>
    </w:p>
    <w:p w:rsidR="00FD3FE8" w:rsidRDefault="00873885">
      <w:pPr>
        <w:spacing w:line="276" w:lineRule="auto"/>
        <w:ind w:left="0" w:hanging="2"/>
        <w:jc w:val="both"/>
        <w:rPr>
          <w:sz w:val="24"/>
          <w:szCs w:val="24"/>
        </w:rPr>
      </w:pPr>
      <w:r>
        <w:rPr>
          <w:b/>
          <w:sz w:val="24"/>
          <w:szCs w:val="24"/>
        </w:rPr>
        <w:t xml:space="preserve">Termo de </w:t>
      </w:r>
      <w:r w:rsidRPr="00873885">
        <w:rPr>
          <w:b/>
          <w:color w:val="000000" w:themeColor="text1"/>
          <w:sz w:val="24"/>
          <w:szCs w:val="24"/>
        </w:rPr>
        <w:t xml:space="preserve">Colaboração nº XX/2024 </w:t>
      </w:r>
      <w:r>
        <w:rPr>
          <w:b/>
          <w:sz w:val="24"/>
          <w:szCs w:val="24"/>
        </w:rPr>
        <w:t>SEDUC que entre si celebram o MUNICÍPIO DE JAGUARIÚNA e a organização da sociedade civil XXXXXX mediante as cláusulas e condições seguintes:</w:t>
      </w:r>
    </w:p>
    <w:p w:rsidR="00FD3FE8" w:rsidRDefault="00873885">
      <w:pPr>
        <w:spacing w:line="276" w:lineRule="auto"/>
        <w:ind w:left="0" w:hanging="2"/>
        <w:jc w:val="both"/>
        <w:rPr>
          <w:sz w:val="24"/>
          <w:szCs w:val="24"/>
        </w:rPr>
      </w:pPr>
      <w:r>
        <w:rPr>
          <w:sz w:val="24"/>
          <w:szCs w:val="24"/>
        </w:rPr>
        <w:t>O</w:t>
      </w:r>
      <w:r>
        <w:rPr>
          <w:b/>
          <w:sz w:val="24"/>
          <w:szCs w:val="24"/>
        </w:rPr>
        <w:t xml:space="preserve"> MUNICÍPIO DE JAGUARIÚNA</w:t>
      </w:r>
      <w:r>
        <w:rPr>
          <w:sz w:val="24"/>
          <w:szCs w:val="24"/>
        </w:rPr>
        <w:t xml:space="preserve">, pessoa jurídica de direito público, sito na Rua Alfredo Bueno n. 1235 – Centro, Jaguariúna, Estado de São Paulo, inscrito no </w:t>
      </w:r>
      <w:r>
        <w:rPr>
          <w:b/>
          <w:sz w:val="24"/>
          <w:szCs w:val="24"/>
        </w:rPr>
        <w:t>CNPJ</w:t>
      </w:r>
      <w:r>
        <w:rPr>
          <w:sz w:val="24"/>
          <w:szCs w:val="24"/>
        </w:rPr>
        <w:t xml:space="preserve"> nº 46.410.866/0001-71 neste ato representado por </w:t>
      </w:r>
      <w:r>
        <w:rPr>
          <w:b/>
          <w:sz w:val="24"/>
          <w:szCs w:val="24"/>
        </w:rPr>
        <w:t>XXXXXXXXX,</w:t>
      </w:r>
      <w:r>
        <w:rPr>
          <w:sz w:val="24"/>
          <w:szCs w:val="24"/>
        </w:rPr>
        <w:t xml:space="preserve"> Cargo, brasileira, estado civil , portadora da Cédula de Identidade RG n. xxxx – SSP/SP, e inscrita no CPF/MF sob n. xxxxxxx, residente e domiciliada na XXXX, n. XX, Bairro, neste município de XXX, Estado de São Paulo, doravante denominada simplesmente </w:t>
      </w:r>
      <w:r>
        <w:rPr>
          <w:b/>
          <w:sz w:val="24"/>
          <w:szCs w:val="24"/>
        </w:rPr>
        <w:t>MUNICÍPIO</w:t>
      </w:r>
      <w:r>
        <w:rPr>
          <w:sz w:val="24"/>
          <w:szCs w:val="24"/>
        </w:rPr>
        <w:t xml:space="preserve">, e a </w:t>
      </w:r>
      <w:r>
        <w:rPr>
          <w:b/>
          <w:sz w:val="24"/>
          <w:szCs w:val="24"/>
        </w:rPr>
        <w:t>Organização da Sociedade Civil XXXXXX,</w:t>
      </w:r>
      <w:r>
        <w:rPr>
          <w:sz w:val="24"/>
          <w:szCs w:val="24"/>
        </w:rPr>
        <w:t xml:space="preserve"> pessoa jurídica de direito privado, situada na XXXX, nº XXXX, Cidade XXXX, Estado São Paulo, inscrita no </w:t>
      </w:r>
      <w:r>
        <w:rPr>
          <w:b/>
          <w:sz w:val="24"/>
          <w:szCs w:val="24"/>
        </w:rPr>
        <w:t>CNPJ/MF</w:t>
      </w:r>
      <w:r>
        <w:rPr>
          <w:sz w:val="24"/>
          <w:szCs w:val="24"/>
        </w:rPr>
        <w:t xml:space="preserve"> sob nº XXXXX/XXX-XX, neste ato representada por sua representante legal O </w:t>
      </w:r>
      <w:r>
        <w:rPr>
          <w:b/>
          <w:sz w:val="24"/>
          <w:szCs w:val="24"/>
        </w:rPr>
        <w:t>SRX. XXXXXX</w:t>
      </w:r>
      <w:r>
        <w:rPr>
          <w:sz w:val="24"/>
          <w:szCs w:val="24"/>
        </w:rPr>
        <w:t>, Presidente, brasileira, estado civil, profissão, portador da cédula de identidade RG n.º XXXXXXXX, inscrita no CPF sob o n.º XXXXXX a seguir denominada</w:t>
      </w:r>
      <w:r>
        <w:rPr>
          <w:b/>
          <w:sz w:val="24"/>
          <w:szCs w:val="24"/>
        </w:rPr>
        <w:t xml:space="preserve"> OSC</w:t>
      </w:r>
      <w:r>
        <w:rPr>
          <w:sz w:val="24"/>
          <w:szCs w:val="24"/>
        </w:rPr>
        <w:t xml:space="preserve">, acordam e ajustam firmar o presente </w:t>
      </w:r>
      <w:r>
        <w:rPr>
          <w:b/>
          <w:sz w:val="24"/>
          <w:szCs w:val="24"/>
        </w:rPr>
        <w:t>TERMO DE COLABORAÇÃO</w:t>
      </w:r>
      <w:r>
        <w:rPr>
          <w:sz w:val="24"/>
          <w:szCs w:val="24"/>
        </w:rPr>
        <w:t xml:space="preserve">, nos termos da Lei nº 13.019, de 31 de julho de 2014 e demais legislações pertinentes, assim como pelas condições no descritas no Edital de Chamamento Público n° </w:t>
      </w:r>
      <w:r w:rsidR="00600C28">
        <w:rPr>
          <w:sz w:val="24"/>
          <w:szCs w:val="24"/>
        </w:rPr>
        <w:t>02/2023</w:t>
      </w:r>
      <w:r>
        <w:rPr>
          <w:sz w:val="24"/>
          <w:szCs w:val="24"/>
        </w:rPr>
        <w:t xml:space="preserve"> SEDUC , pelo termo do Plano de Trabalho e pelas cláusulas a seguir expressas, definidoras dos direitos, obrigações e responsabilidades das partes.</w:t>
      </w:r>
    </w:p>
    <w:p w:rsidR="00FD3FE8" w:rsidRDefault="00873885">
      <w:pPr>
        <w:pBdr>
          <w:top w:val="nil"/>
          <w:left w:val="nil"/>
          <w:bottom w:val="nil"/>
          <w:right w:val="nil"/>
          <w:between w:val="nil"/>
        </w:pBdr>
        <w:spacing w:before="100" w:line="276" w:lineRule="auto"/>
        <w:ind w:left="0" w:hanging="2"/>
        <w:rPr>
          <w:b/>
          <w:color w:val="000000"/>
          <w:sz w:val="24"/>
          <w:szCs w:val="24"/>
        </w:rPr>
      </w:pPr>
      <w:r>
        <w:rPr>
          <w:b/>
          <w:color w:val="00000A"/>
          <w:sz w:val="24"/>
          <w:szCs w:val="24"/>
        </w:rPr>
        <w:t>CLÁUSULA PRIMEIRA – DO OBJETO.</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1"/>
          <w:numId w:val="8"/>
        </w:numPr>
        <w:pBdr>
          <w:top w:val="nil"/>
          <w:left w:val="nil"/>
          <w:bottom w:val="nil"/>
          <w:right w:val="nil"/>
          <w:between w:val="nil"/>
        </w:pBdr>
        <w:tabs>
          <w:tab w:val="left" w:pos="1004"/>
        </w:tabs>
        <w:spacing w:line="276" w:lineRule="auto"/>
        <w:ind w:left="0" w:right="128" w:hanging="2"/>
        <w:jc w:val="both"/>
        <w:rPr>
          <w:color w:val="000000"/>
          <w:sz w:val="24"/>
          <w:szCs w:val="24"/>
        </w:rPr>
      </w:pPr>
      <w:bookmarkStart w:id="0" w:name="_heading=h.gjdgxs" w:colFirst="0" w:colLast="0"/>
      <w:bookmarkEnd w:id="0"/>
      <w:r>
        <w:rPr>
          <w:color w:val="00000A"/>
          <w:sz w:val="24"/>
          <w:szCs w:val="24"/>
        </w:rPr>
        <w:t>A presente parceria tem por objeto o atendimento educacional a crianças de 0 (zero) a 05 (cinco) anos e 11 (onze) meses de idade, matriculadas na Educação Infantil, Primeira Etapa da Educação Básica, em complementação à Rede Municipal de Ensino do Município de Jaguariúna,</w:t>
      </w:r>
      <w:r>
        <w:rPr>
          <w:color w:val="000000"/>
        </w:rPr>
        <w:t xml:space="preserve"> </w:t>
      </w:r>
      <w:r>
        <w:rPr>
          <w:color w:val="00000A"/>
          <w:sz w:val="24"/>
          <w:szCs w:val="24"/>
        </w:rPr>
        <w:t xml:space="preserve">em Centros de Educação Infantil e Escola Municipal de Educação </w:t>
      </w:r>
      <w:r>
        <w:rPr>
          <w:color w:val="000000"/>
          <w:sz w:val="24"/>
          <w:szCs w:val="24"/>
        </w:rPr>
        <w:t xml:space="preserve">Infantil, bem como contraturno escolar onde houver, pelo prazo de 12 meses, com início </w:t>
      </w:r>
      <w:r w:rsidRPr="00873885">
        <w:rPr>
          <w:color w:val="000000" w:themeColor="text1"/>
          <w:sz w:val="24"/>
          <w:szCs w:val="24"/>
        </w:rPr>
        <w:t>em XX/XX/2024  e término em XX/XX/2024</w:t>
      </w:r>
    </w:p>
    <w:p w:rsidR="00FD3FE8" w:rsidRDefault="00873885">
      <w:pPr>
        <w:numPr>
          <w:ilvl w:val="1"/>
          <w:numId w:val="8"/>
        </w:numPr>
        <w:pBdr>
          <w:top w:val="nil"/>
          <w:left w:val="nil"/>
          <w:bottom w:val="nil"/>
          <w:right w:val="nil"/>
          <w:between w:val="nil"/>
        </w:pBdr>
        <w:tabs>
          <w:tab w:val="left" w:pos="1004"/>
        </w:tabs>
        <w:spacing w:before="100" w:line="276" w:lineRule="auto"/>
        <w:ind w:left="0" w:right="129" w:hanging="2"/>
        <w:jc w:val="both"/>
        <w:rPr>
          <w:color w:val="000000"/>
          <w:sz w:val="24"/>
          <w:szCs w:val="24"/>
        </w:rPr>
        <w:sectPr w:rsidR="00FD3FE8">
          <w:headerReference w:type="default" r:id="rId8"/>
          <w:footerReference w:type="default" r:id="rId9"/>
          <w:pgSz w:w="11910" w:h="16840"/>
          <w:pgMar w:top="1780" w:right="1000" w:bottom="520" w:left="1680" w:header="432" w:footer="337" w:gutter="0"/>
          <w:pgNumType w:start="1"/>
          <w:cols w:space="720"/>
        </w:sectPr>
      </w:pPr>
      <w:r>
        <w:rPr>
          <w:color w:val="00000A"/>
          <w:sz w:val="24"/>
          <w:szCs w:val="24"/>
        </w:rPr>
        <w:t>Serão executadas pela Organização da Sociedade Civil, durante toda a vigência da parceria, as ações previstas no Plano de Trabalho selecionado</w:t>
      </w:r>
    </w:p>
    <w:p w:rsidR="00FD3FE8" w:rsidRDefault="00FD3FE8">
      <w:pPr>
        <w:pBdr>
          <w:top w:val="nil"/>
          <w:left w:val="nil"/>
          <w:bottom w:val="nil"/>
          <w:right w:val="nil"/>
          <w:between w:val="nil"/>
        </w:pBdr>
        <w:spacing w:before="10" w:line="276" w:lineRule="auto"/>
        <w:ind w:left="0" w:hanging="2"/>
        <w:rPr>
          <w:color w:val="000000"/>
          <w:sz w:val="24"/>
          <w:szCs w:val="24"/>
        </w:rPr>
      </w:pPr>
    </w:p>
    <w:p w:rsidR="00FD3FE8" w:rsidRDefault="00873885">
      <w:pPr>
        <w:pBdr>
          <w:top w:val="nil"/>
          <w:left w:val="nil"/>
          <w:bottom w:val="nil"/>
          <w:right w:val="nil"/>
          <w:between w:val="nil"/>
        </w:pBdr>
        <w:spacing w:before="92" w:line="276" w:lineRule="auto"/>
        <w:ind w:left="0" w:hanging="2"/>
        <w:rPr>
          <w:color w:val="000000"/>
          <w:sz w:val="24"/>
          <w:szCs w:val="24"/>
        </w:rPr>
      </w:pPr>
      <w:r>
        <w:rPr>
          <w:color w:val="00000A"/>
          <w:sz w:val="24"/>
          <w:szCs w:val="24"/>
        </w:rPr>
        <w:t xml:space="preserve">por meio do Edital de Chamamento nº </w:t>
      </w:r>
      <w:r w:rsidR="00600C28">
        <w:rPr>
          <w:sz w:val="24"/>
          <w:szCs w:val="24"/>
        </w:rPr>
        <w:t>02/2023</w:t>
      </w:r>
      <w:r>
        <w:rPr>
          <w:sz w:val="24"/>
          <w:szCs w:val="24"/>
        </w:rPr>
        <w:t xml:space="preserve"> </w:t>
      </w:r>
      <w:r>
        <w:rPr>
          <w:color w:val="00000A"/>
          <w:sz w:val="24"/>
          <w:szCs w:val="24"/>
        </w:rPr>
        <w:t>SEDUC e aprovado pela Secretaria Municipal de Educação, vinculando-se integralmente aos termos do mesmo.</w:t>
      </w:r>
    </w:p>
    <w:p w:rsidR="00FD3FE8" w:rsidRDefault="00873885">
      <w:pPr>
        <w:numPr>
          <w:ilvl w:val="1"/>
          <w:numId w:val="8"/>
        </w:numPr>
        <w:pBdr>
          <w:top w:val="nil"/>
          <w:left w:val="nil"/>
          <w:bottom w:val="nil"/>
          <w:right w:val="nil"/>
          <w:between w:val="nil"/>
        </w:pBdr>
        <w:tabs>
          <w:tab w:val="left" w:pos="1004"/>
        </w:tabs>
        <w:spacing w:before="101" w:line="276" w:lineRule="auto"/>
        <w:ind w:left="0" w:hanging="2"/>
        <w:jc w:val="both"/>
        <w:rPr>
          <w:color w:val="000000"/>
          <w:sz w:val="24"/>
          <w:szCs w:val="24"/>
        </w:rPr>
      </w:pPr>
      <w:r>
        <w:rPr>
          <w:color w:val="00000A"/>
          <w:sz w:val="24"/>
          <w:szCs w:val="24"/>
        </w:rPr>
        <w:t xml:space="preserve">São partes integrantes </w:t>
      </w:r>
      <w:r>
        <w:rPr>
          <w:color w:val="000000"/>
          <w:sz w:val="24"/>
          <w:szCs w:val="24"/>
        </w:rPr>
        <w:t xml:space="preserve">e indissociáveis </w:t>
      </w:r>
      <w:r>
        <w:rPr>
          <w:color w:val="00000A"/>
          <w:sz w:val="24"/>
          <w:szCs w:val="24"/>
        </w:rPr>
        <w:t>deste Termo de Colaboração:</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2"/>
          <w:numId w:val="8"/>
        </w:numPr>
        <w:pBdr>
          <w:top w:val="nil"/>
          <w:left w:val="nil"/>
          <w:bottom w:val="nil"/>
          <w:right w:val="nil"/>
          <w:between w:val="nil"/>
        </w:pBdr>
        <w:tabs>
          <w:tab w:val="left" w:pos="1522"/>
        </w:tabs>
        <w:spacing w:line="276" w:lineRule="auto"/>
        <w:ind w:left="0" w:hanging="2"/>
        <w:jc w:val="both"/>
        <w:rPr>
          <w:color w:val="00000A"/>
          <w:sz w:val="24"/>
          <w:szCs w:val="24"/>
        </w:rPr>
      </w:pPr>
      <w:r>
        <w:rPr>
          <w:color w:val="00000A"/>
          <w:sz w:val="24"/>
          <w:szCs w:val="24"/>
        </w:rPr>
        <w:t>Termo de Referência Técnica;</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2"/>
          <w:numId w:val="8"/>
        </w:numPr>
        <w:pBdr>
          <w:top w:val="nil"/>
          <w:left w:val="nil"/>
          <w:bottom w:val="nil"/>
          <w:right w:val="nil"/>
          <w:between w:val="nil"/>
        </w:pBdr>
        <w:tabs>
          <w:tab w:val="left" w:pos="1522"/>
        </w:tabs>
        <w:spacing w:line="276" w:lineRule="auto"/>
        <w:ind w:left="0" w:hanging="2"/>
        <w:jc w:val="both"/>
        <w:rPr>
          <w:color w:val="00000A"/>
          <w:sz w:val="24"/>
          <w:szCs w:val="24"/>
        </w:rPr>
      </w:pPr>
      <w:r>
        <w:rPr>
          <w:color w:val="00000A"/>
          <w:sz w:val="24"/>
          <w:szCs w:val="24"/>
        </w:rPr>
        <w:t>Regimento Escolar;</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2"/>
          <w:numId w:val="8"/>
        </w:numPr>
        <w:pBdr>
          <w:top w:val="nil"/>
          <w:left w:val="nil"/>
          <w:bottom w:val="nil"/>
          <w:right w:val="nil"/>
          <w:between w:val="nil"/>
        </w:pBdr>
        <w:tabs>
          <w:tab w:val="left" w:pos="1510"/>
        </w:tabs>
        <w:spacing w:line="276" w:lineRule="auto"/>
        <w:ind w:left="0" w:hanging="2"/>
        <w:jc w:val="both"/>
        <w:rPr>
          <w:color w:val="00000A"/>
          <w:sz w:val="24"/>
          <w:szCs w:val="24"/>
        </w:rPr>
      </w:pPr>
      <w:r>
        <w:rPr>
          <w:color w:val="00000A"/>
          <w:sz w:val="24"/>
          <w:szCs w:val="24"/>
        </w:rPr>
        <w:t>Plano de Trabalho aprovado;</w:t>
      </w:r>
      <w:bookmarkStart w:id="1" w:name="_GoBack"/>
      <w:bookmarkEnd w:id="1"/>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2"/>
          <w:numId w:val="8"/>
        </w:numPr>
        <w:pBdr>
          <w:top w:val="nil"/>
          <w:left w:val="nil"/>
          <w:bottom w:val="nil"/>
          <w:right w:val="nil"/>
          <w:between w:val="nil"/>
        </w:pBdr>
        <w:tabs>
          <w:tab w:val="left" w:pos="1522"/>
        </w:tabs>
        <w:spacing w:line="276" w:lineRule="auto"/>
        <w:ind w:left="0" w:hanging="2"/>
        <w:jc w:val="both"/>
        <w:rPr>
          <w:color w:val="000000"/>
          <w:sz w:val="24"/>
          <w:szCs w:val="24"/>
        </w:rPr>
      </w:pPr>
      <w:r>
        <w:rPr>
          <w:color w:val="000000"/>
          <w:sz w:val="24"/>
          <w:szCs w:val="24"/>
        </w:rPr>
        <w:t>Inventário dos bens públicos móveis</w:t>
      </w:r>
    </w:p>
    <w:p w:rsidR="00FD3FE8" w:rsidRDefault="00FD3FE8">
      <w:pPr>
        <w:pBdr>
          <w:top w:val="nil"/>
          <w:left w:val="nil"/>
          <w:bottom w:val="nil"/>
          <w:right w:val="nil"/>
          <w:between w:val="nil"/>
        </w:pBdr>
        <w:tabs>
          <w:tab w:val="left" w:pos="1522"/>
        </w:tabs>
        <w:spacing w:line="276" w:lineRule="auto"/>
        <w:ind w:left="0" w:hanging="2"/>
        <w:jc w:val="both"/>
        <w:rPr>
          <w:sz w:val="24"/>
          <w:szCs w:val="24"/>
        </w:rPr>
      </w:pPr>
    </w:p>
    <w:p w:rsidR="00FD3FE8" w:rsidRDefault="00873885">
      <w:pPr>
        <w:numPr>
          <w:ilvl w:val="2"/>
          <w:numId w:val="8"/>
        </w:numPr>
        <w:pBdr>
          <w:top w:val="nil"/>
          <w:left w:val="nil"/>
          <w:bottom w:val="nil"/>
          <w:right w:val="nil"/>
          <w:between w:val="nil"/>
        </w:pBdr>
        <w:tabs>
          <w:tab w:val="left" w:pos="1522"/>
        </w:tabs>
        <w:spacing w:line="276" w:lineRule="auto"/>
        <w:ind w:left="0" w:hanging="2"/>
        <w:jc w:val="both"/>
        <w:rPr>
          <w:color w:val="000000"/>
          <w:sz w:val="24"/>
          <w:szCs w:val="24"/>
        </w:rPr>
      </w:pPr>
      <w:r>
        <w:rPr>
          <w:color w:val="000000"/>
          <w:sz w:val="24"/>
          <w:szCs w:val="24"/>
        </w:rPr>
        <w:t>Termos de Permissão de uso dos bens móveis e imóvel.</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1"/>
          <w:numId w:val="8"/>
        </w:numPr>
        <w:pBdr>
          <w:top w:val="nil"/>
          <w:left w:val="nil"/>
          <w:bottom w:val="nil"/>
          <w:right w:val="nil"/>
          <w:between w:val="nil"/>
        </w:pBdr>
        <w:tabs>
          <w:tab w:val="left" w:pos="1004"/>
        </w:tabs>
        <w:spacing w:line="276" w:lineRule="auto"/>
        <w:ind w:left="0" w:right="130" w:hanging="2"/>
        <w:jc w:val="both"/>
        <w:rPr>
          <w:color w:val="000000"/>
          <w:sz w:val="24"/>
          <w:szCs w:val="24"/>
        </w:rPr>
      </w:pPr>
      <w:r>
        <w:rPr>
          <w:color w:val="000000"/>
          <w:sz w:val="24"/>
          <w:szCs w:val="24"/>
        </w:rPr>
        <w:t xml:space="preserve">A execução das ações deverá, obrigatoriamente, observar a descrição do atendimento, constante do Termo de Referência Técnica, Anexo I do Edital de Chamamento nº </w:t>
      </w:r>
      <w:r w:rsidR="00600C28">
        <w:rPr>
          <w:sz w:val="24"/>
          <w:szCs w:val="24"/>
        </w:rPr>
        <w:t>02/2023</w:t>
      </w:r>
      <w:r>
        <w:rPr>
          <w:color w:val="000000"/>
          <w:sz w:val="24"/>
          <w:szCs w:val="24"/>
        </w:rPr>
        <w:t xml:space="preserve"> SEDUC.</w:t>
      </w:r>
    </w:p>
    <w:p w:rsidR="00FD3FE8" w:rsidRDefault="00873885">
      <w:pPr>
        <w:numPr>
          <w:ilvl w:val="1"/>
          <w:numId w:val="8"/>
        </w:numPr>
        <w:pBdr>
          <w:top w:val="nil"/>
          <w:left w:val="nil"/>
          <w:bottom w:val="nil"/>
          <w:right w:val="nil"/>
          <w:between w:val="nil"/>
        </w:pBdr>
        <w:tabs>
          <w:tab w:val="left" w:pos="1004"/>
        </w:tabs>
        <w:spacing w:before="100" w:line="276" w:lineRule="auto"/>
        <w:ind w:left="0" w:hanging="2"/>
        <w:jc w:val="both"/>
        <w:rPr>
          <w:color w:val="000000"/>
          <w:sz w:val="24"/>
          <w:szCs w:val="24"/>
        </w:rPr>
      </w:pPr>
      <w:r>
        <w:rPr>
          <w:color w:val="000000"/>
          <w:sz w:val="24"/>
          <w:szCs w:val="24"/>
        </w:rPr>
        <w:t>As atividades educacionais objeto desta parceria deverão observar:</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2"/>
          <w:numId w:val="6"/>
        </w:numPr>
        <w:pBdr>
          <w:top w:val="nil"/>
          <w:left w:val="nil"/>
          <w:bottom w:val="nil"/>
          <w:right w:val="nil"/>
          <w:between w:val="nil"/>
        </w:pBdr>
        <w:tabs>
          <w:tab w:val="left" w:pos="1563"/>
        </w:tabs>
        <w:spacing w:line="276" w:lineRule="auto"/>
        <w:ind w:left="0" w:right="130" w:hanging="2"/>
        <w:jc w:val="both"/>
        <w:rPr>
          <w:color w:val="000000"/>
          <w:sz w:val="24"/>
          <w:szCs w:val="24"/>
        </w:rPr>
      </w:pPr>
      <w:r>
        <w:rPr>
          <w:color w:val="000000"/>
          <w:sz w:val="24"/>
          <w:szCs w:val="24"/>
        </w:rPr>
        <w:t>as</w:t>
      </w:r>
      <w:r>
        <w:rPr>
          <w:sz w:val="24"/>
          <w:szCs w:val="24"/>
        </w:rPr>
        <w:t xml:space="preserve"> </w:t>
      </w:r>
      <w:r>
        <w:rPr>
          <w:color w:val="000000"/>
          <w:sz w:val="24"/>
          <w:szCs w:val="24"/>
        </w:rPr>
        <w:t>especificidades do público atendido nos seus aspectos físico, emocional, afetivo, cognitivo, linguístico e social, de acordo com a legislação pertine</w:t>
      </w:r>
      <w:r>
        <w:rPr>
          <w:sz w:val="24"/>
          <w:szCs w:val="24"/>
        </w:rPr>
        <w:t>nte.</w:t>
      </w:r>
    </w:p>
    <w:p w:rsidR="00FD3FE8" w:rsidRDefault="00873885">
      <w:pPr>
        <w:numPr>
          <w:ilvl w:val="2"/>
          <w:numId w:val="6"/>
        </w:numPr>
        <w:pBdr>
          <w:top w:val="nil"/>
          <w:left w:val="nil"/>
          <w:bottom w:val="nil"/>
          <w:right w:val="nil"/>
          <w:between w:val="nil"/>
        </w:pBdr>
        <w:tabs>
          <w:tab w:val="left" w:pos="1563"/>
        </w:tabs>
        <w:spacing w:before="100" w:line="276" w:lineRule="auto"/>
        <w:ind w:left="0" w:right="130" w:hanging="2"/>
        <w:jc w:val="both"/>
        <w:rPr>
          <w:color w:val="000000"/>
          <w:sz w:val="24"/>
          <w:szCs w:val="24"/>
        </w:rPr>
      </w:pPr>
      <w:r>
        <w:rPr>
          <w:color w:val="000000"/>
          <w:sz w:val="24"/>
          <w:szCs w:val="24"/>
        </w:rPr>
        <w:t>A demanda identificada durante a execução da parceria, observando as legislações pertinentes.</w:t>
      </w:r>
    </w:p>
    <w:p w:rsidR="00FD3FE8" w:rsidRDefault="00873885">
      <w:pPr>
        <w:pBdr>
          <w:top w:val="nil"/>
          <w:left w:val="nil"/>
          <w:bottom w:val="nil"/>
          <w:right w:val="nil"/>
          <w:between w:val="nil"/>
        </w:pBdr>
        <w:spacing w:before="101" w:line="276" w:lineRule="auto"/>
        <w:ind w:left="0" w:hanging="2"/>
        <w:jc w:val="center"/>
        <w:rPr>
          <w:b/>
          <w:color w:val="000000"/>
          <w:sz w:val="24"/>
          <w:szCs w:val="24"/>
        </w:rPr>
      </w:pPr>
      <w:r>
        <w:rPr>
          <w:b/>
          <w:color w:val="00000A"/>
          <w:sz w:val="24"/>
          <w:szCs w:val="24"/>
        </w:rPr>
        <w:t>CLÁUSULA SEGUNDA – DOS REPASSES.</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1"/>
          <w:numId w:val="4"/>
        </w:numPr>
        <w:pBdr>
          <w:top w:val="nil"/>
          <w:left w:val="nil"/>
          <w:bottom w:val="nil"/>
          <w:right w:val="nil"/>
          <w:between w:val="nil"/>
        </w:pBdr>
        <w:tabs>
          <w:tab w:val="left" w:pos="1004"/>
        </w:tabs>
        <w:spacing w:before="1" w:line="276" w:lineRule="auto"/>
        <w:ind w:left="0" w:right="131" w:hanging="2"/>
        <w:jc w:val="both"/>
        <w:rPr>
          <w:color w:val="000000"/>
          <w:sz w:val="24"/>
          <w:szCs w:val="24"/>
        </w:rPr>
      </w:pPr>
      <w:r>
        <w:rPr>
          <w:sz w:val="24"/>
          <w:szCs w:val="24"/>
        </w:rPr>
        <w:t xml:space="preserve">Para a execução das ações previstas na cláusula primeira, o MUNICÍPIO repassará à ORGANIZAÇÃO DA SOCIEDADE CIVIL, pelo período de 12 meses, ou seja, de XX/XX/2024  a  XX/XX/2025 o  montante máximo  estimado  de </w:t>
      </w:r>
      <w:r>
        <w:rPr>
          <w:sz w:val="26"/>
          <w:szCs w:val="26"/>
        </w:rPr>
        <w:t xml:space="preserve"> </w:t>
      </w:r>
      <w:r>
        <w:rPr>
          <w:highlight w:val="white"/>
        </w:rPr>
        <w:t xml:space="preserve">R$ xxxxxxxxx (xxx) </w:t>
      </w:r>
      <w:r>
        <w:rPr>
          <w:sz w:val="24"/>
          <w:szCs w:val="24"/>
        </w:rPr>
        <w:t xml:space="preserve">por meio de repasses mensais. </w:t>
      </w:r>
    </w:p>
    <w:p w:rsidR="00FD3FE8" w:rsidRDefault="00873885">
      <w:pPr>
        <w:numPr>
          <w:ilvl w:val="0"/>
          <w:numId w:val="4"/>
        </w:numPr>
        <w:spacing w:line="276" w:lineRule="auto"/>
        <w:ind w:left="0" w:hanging="2"/>
        <w:jc w:val="both"/>
        <w:rPr>
          <w:sz w:val="24"/>
          <w:szCs w:val="24"/>
        </w:rPr>
      </w:pPr>
      <w:r>
        <w:rPr>
          <w:sz w:val="24"/>
          <w:szCs w:val="24"/>
        </w:rPr>
        <w:t xml:space="preserve">Os repasses serão realizados no quinto dia útil de cada mês, a iniciar  no mês de assinatura do contrato, de acordo com a proposta apresentada no Plano de Trabalho, sendo paga a última parcela em xx de xxxxxx de 2025.. </w:t>
      </w:r>
    </w:p>
    <w:p w:rsidR="00FD3FE8" w:rsidRDefault="00873885">
      <w:pPr>
        <w:numPr>
          <w:ilvl w:val="1"/>
          <w:numId w:val="4"/>
        </w:numPr>
        <w:pBdr>
          <w:top w:val="nil"/>
          <w:left w:val="nil"/>
          <w:bottom w:val="nil"/>
          <w:right w:val="nil"/>
          <w:between w:val="nil"/>
        </w:pBdr>
        <w:tabs>
          <w:tab w:val="left" w:pos="1071"/>
        </w:tabs>
        <w:spacing w:before="92" w:line="276" w:lineRule="auto"/>
        <w:ind w:left="0" w:right="130" w:hanging="2"/>
        <w:jc w:val="both"/>
        <w:rPr>
          <w:color w:val="000000"/>
        </w:rPr>
      </w:pPr>
      <w:r>
        <w:rPr>
          <w:color w:val="000000"/>
          <w:sz w:val="24"/>
          <w:szCs w:val="24"/>
        </w:rPr>
        <w:t xml:space="preserve">O valor do repasse será fixo e seguirá estritamente o quanto proposto no plano de trabalho.  </w:t>
      </w:r>
    </w:p>
    <w:p w:rsidR="00FD3FE8" w:rsidRDefault="00873885">
      <w:pPr>
        <w:numPr>
          <w:ilvl w:val="1"/>
          <w:numId w:val="4"/>
        </w:numPr>
        <w:pBdr>
          <w:top w:val="nil"/>
          <w:left w:val="nil"/>
          <w:bottom w:val="nil"/>
          <w:right w:val="nil"/>
          <w:between w:val="nil"/>
        </w:pBdr>
        <w:tabs>
          <w:tab w:val="left" w:pos="1004"/>
        </w:tabs>
        <w:spacing w:before="101" w:line="276" w:lineRule="auto"/>
        <w:ind w:left="0" w:right="128" w:hanging="2"/>
        <w:jc w:val="both"/>
        <w:rPr>
          <w:color w:val="000000"/>
          <w:sz w:val="24"/>
          <w:szCs w:val="24"/>
        </w:rPr>
      </w:pPr>
      <w:r>
        <w:rPr>
          <w:color w:val="00000A"/>
          <w:sz w:val="24"/>
          <w:szCs w:val="24"/>
        </w:rPr>
        <w:t>Os recursos serão oriundos de dotação orçamentária correspondente ao  exercício de 2024.</w:t>
      </w:r>
    </w:p>
    <w:p w:rsidR="00FD3FE8" w:rsidRDefault="00873885">
      <w:pPr>
        <w:numPr>
          <w:ilvl w:val="1"/>
          <w:numId w:val="4"/>
        </w:numPr>
        <w:pBdr>
          <w:top w:val="nil"/>
          <w:left w:val="nil"/>
          <w:bottom w:val="nil"/>
          <w:right w:val="nil"/>
          <w:between w:val="nil"/>
        </w:pBdr>
        <w:tabs>
          <w:tab w:val="left" w:pos="1004"/>
        </w:tabs>
        <w:spacing w:before="101" w:line="276" w:lineRule="auto"/>
        <w:ind w:left="0" w:right="131" w:hanging="2"/>
        <w:jc w:val="both"/>
        <w:rPr>
          <w:color w:val="000000"/>
          <w:sz w:val="24"/>
          <w:szCs w:val="24"/>
        </w:rPr>
      </w:pPr>
      <w:r>
        <w:rPr>
          <w:color w:val="00000A"/>
          <w:sz w:val="24"/>
          <w:szCs w:val="24"/>
        </w:rPr>
        <w:t>Os recursos financeiros repassados destinam-se à aplicação integral e exclusiva na execução do objeto da parceria, descrito na Cláusula Primeira.</w:t>
      </w:r>
    </w:p>
    <w:p w:rsidR="00FD3FE8" w:rsidRDefault="00873885">
      <w:pPr>
        <w:numPr>
          <w:ilvl w:val="1"/>
          <w:numId w:val="4"/>
        </w:numPr>
        <w:pBdr>
          <w:top w:val="nil"/>
          <w:left w:val="nil"/>
          <w:bottom w:val="nil"/>
          <w:right w:val="nil"/>
          <w:between w:val="nil"/>
        </w:pBdr>
        <w:tabs>
          <w:tab w:val="left" w:pos="1004"/>
        </w:tabs>
        <w:spacing w:before="101" w:line="276" w:lineRule="auto"/>
        <w:ind w:left="0" w:right="127" w:hanging="2"/>
        <w:jc w:val="both"/>
        <w:rPr>
          <w:color w:val="000000"/>
          <w:sz w:val="24"/>
          <w:szCs w:val="24"/>
        </w:rPr>
      </w:pPr>
      <w:r>
        <w:rPr>
          <w:color w:val="00000A"/>
          <w:sz w:val="24"/>
          <w:szCs w:val="24"/>
        </w:rPr>
        <w:t xml:space="preserve">A programação orçamentária que autoriza e fundamenta a celebração da </w:t>
      </w:r>
      <w:r>
        <w:rPr>
          <w:color w:val="00000A"/>
          <w:sz w:val="24"/>
          <w:szCs w:val="24"/>
        </w:rPr>
        <w:lastRenderedPageBreak/>
        <w:t>parceria está cadastrada sob as dotações abaixo, sendo permitidas alterações, caso necessário, e desde que admitidas pela legislação vigente:</w:t>
      </w:r>
    </w:p>
    <w:p w:rsidR="00FD3FE8" w:rsidRDefault="00FD3FE8">
      <w:pPr>
        <w:pBdr>
          <w:top w:val="nil"/>
          <w:left w:val="nil"/>
          <w:bottom w:val="nil"/>
          <w:right w:val="nil"/>
          <w:between w:val="nil"/>
        </w:pBdr>
        <w:tabs>
          <w:tab w:val="left" w:pos="1004"/>
        </w:tabs>
        <w:spacing w:before="101" w:line="276" w:lineRule="auto"/>
        <w:ind w:left="0" w:right="127" w:hanging="2"/>
        <w:jc w:val="both"/>
        <w:rPr>
          <w:color w:val="00000A"/>
          <w:sz w:val="24"/>
          <w:szCs w:val="24"/>
        </w:rPr>
      </w:pPr>
    </w:p>
    <w:p w:rsidR="00FD3FE8" w:rsidRDefault="00873885">
      <w:pPr>
        <w:widowControl/>
        <w:ind w:left="0" w:right="74" w:hanging="2"/>
        <w:jc w:val="both"/>
        <w:rPr>
          <w:sz w:val="24"/>
          <w:szCs w:val="24"/>
        </w:rPr>
      </w:pPr>
      <w:r>
        <w:rPr>
          <w:sz w:val="24"/>
          <w:szCs w:val="24"/>
        </w:rPr>
        <w:t>* Dotação orçamentária 02.09.09.12.365.0013.2068.3350.39.00 Fontes 1 e 5</w:t>
      </w:r>
    </w:p>
    <w:p w:rsidR="00FD3FE8" w:rsidRDefault="00873885">
      <w:pPr>
        <w:widowControl/>
        <w:ind w:left="0" w:right="74" w:hanging="2"/>
        <w:jc w:val="both"/>
        <w:rPr>
          <w:sz w:val="24"/>
          <w:szCs w:val="24"/>
        </w:rPr>
      </w:pPr>
      <w:r>
        <w:rPr>
          <w:sz w:val="24"/>
          <w:szCs w:val="24"/>
        </w:rPr>
        <w:t>* Dotação orçamentária 02.09.09.12.365.0013.2069.3350.39.00 Fontes 1 e 5</w:t>
      </w:r>
    </w:p>
    <w:p w:rsidR="00FD3FE8" w:rsidRDefault="00873885">
      <w:pPr>
        <w:numPr>
          <w:ilvl w:val="1"/>
          <w:numId w:val="4"/>
        </w:numPr>
        <w:pBdr>
          <w:top w:val="nil"/>
          <w:left w:val="nil"/>
          <w:bottom w:val="nil"/>
          <w:right w:val="nil"/>
          <w:between w:val="nil"/>
        </w:pBdr>
        <w:tabs>
          <w:tab w:val="left" w:pos="1004"/>
        </w:tabs>
        <w:spacing w:before="236" w:line="276" w:lineRule="auto"/>
        <w:ind w:left="0" w:right="131" w:hanging="2"/>
        <w:jc w:val="both"/>
        <w:rPr>
          <w:color w:val="000000"/>
          <w:sz w:val="24"/>
          <w:szCs w:val="24"/>
        </w:rPr>
      </w:pPr>
      <w:r>
        <w:rPr>
          <w:color w:val="00000A"/>
          <w:sz w:val="24"/>
          <w:szCs w:val="24"/>
        </w:rPr>
        <w:t>Durante a vigência deste Termo de Colaboração, eventuais saldos de recursos poderão ser acumulados à(s) parcela(s) subsequente(s) para a execução do objeto, até sua conclusão.</w:t>
      </w:r>
    </w:p>
    <w:p w:rsidR="00FD3FE8" w:rsidRDefault="00873885">
      <w:pPr>
        <w:numPr>
          <w:ilvl w:val="1"/>
          <w:numId w:val="4"/>
        </w:numPr>
        <w:pBdr>
          <w:top w:val="nil"/>
          <w:left w:val="nil"/>
          <w:bottom w:val="nil"/>
          <w:right w:val="nil"/>
          <w:between w:val="nil"/>
        </w:pBdr>
        <w:tabs>
          <w:tab w:val="left" w:pos="1004"/>
        </w:tabs>
        <w:spacing w:before="99" w:line="276" w:lineRule="auto"/>
        <w:ind w:left="0" w:right="131" w:hanging="2"/>
        <w:jc w:val="both"/>
        <w:rPr>
          <w:color w:val="000000"/>
          <w:sz w:val="24"/>
          <w:szCs w:val="24"/>
        </w:rPr>
      </w:pPr>
      <w:r>
        <w:rPr>
          <w:color w:val="00000A"/>
          <w:sz w:val="24"/>
          <w:szCs w:val="24"/>
        </w:rPr>
        <w:t xml:space="preserve">Os valores a serem repassados poderão ser </w:t>
      </w:r>
      <w:r>
        <w:rPr>
          <w:color w:val="000000"/>
          <w:sz w:val="24"/>
          <w:szCs w:val="24"/>
        </w:rPr>
        <w:t xml:space="preserve">revistos </w:t>
      </w:r>
      <w:r>
        <w:rPr>
          <w:color w:val="00000A"/>
          <w:sz w:val="24"/>
          <w:szCs w:val="24"/>
        </w:rPr>
        <w:t>e alterados, mediante a apresentação de novo estudo pela Secretaria Municipal de Educação.</w:t>
      </w:r>
    </w:p>
    <w:p w:rsidR="00FD3FE8" w:rsidRDefault="00FD3FE8">
      <w:pPr>
        <w:pBdr>
          <w:top w:val="nil"/>
          <w:left w:val="nil"/>
          <w:bottom w:val="nil"/>
          <w:right w:val="nil"/>
          <w:between w:val="nil"/>
        </w:pBdr>
        <w:spacing w:before="99" w:line="276" w:lineRule="auto"/>
        <w:ind w:left="0" w:hanging="2"/>
        <w:rPr>
          <w:b/>
          <w:sz w:val="24"/>
          <w:szCs w:val="24"/>
        </w:rPr>
      </w:pPr>
    </w:p>
    <w:p w:rsidR="00FD3FE8" w:rsidRDefault="00873885">
      <w:pPr>
        <w:pBdr>
          <w:top w:val="nil"/>
          <w:left w:val="nil"/>
          <w:bottom w:val="nil"/>
          <w:right w:val="nil"/>
          <w:between w:val="nil"/>
        </w:pBdr>
        <w:spacing w:before="99" w:line="276" w:lineRule="auto"/>
        <w:ind w:left="0" w:hanging="2"/>
        <w:rPr>
          <w:b/>
          <w:color w:val="000000"/>
          <w:sz w:val="24"/>
          <w:szCs w:val="24"/>
        </w:rPr>
      </w:pPr>
      <w:r>
        <w:rPr>
          <w:b/>
          <w:color w:val="000000"/>
          <w:sz w:val="24"/>
          <w:szCs w:val="24"/>
        </w:rPr>
        <w:t>CLÁUSULA TERCEIRA – DO PRAZO DE VIGÊNCIA.</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1"/>
          <w:numId w:val="7"/>
        </w:numPr>
        <w:pBdr>
          <w:top w:val="nil"/>
          <w:left w:val="nil"/>
          <w:bottom w:val="nil"/>
          <w:right w:val="nil"/>
          <w:between w:val="nil"/>
        </w:pBdr>
        <w:tabs>
          <w:tab w:val="left" w:pos="1004"/>
        </w:tabs>
        <w:spacing w:line="276" w:lineRule="auto"/>
        <w:ind w:left="0" w:right="129" w:hanging="2"/>
        <w:jc w:val="both"/>
        <w:rPr>
          <w:color w:val="00000A"/>
          <w:sz w:val="24"/>
          <w:szCs w:val="24"/>
        </w:rPr>
      </w:pPr>
      <w:r>
        <w:rPr>
          <w:color w:val="00000A"/>
          <w:sz w:val="24"/>
          <w:szCs w:val="24"/>
        </w:rPr>
        <w:t xml:space="preserve">A data de início da vigência do presente Termo de Colaboração será a partir de </w:t>
      </w:r>
      <w:r w:rsidRPr="00873885">
        <w:rPr>
          <w:color w:val="000000" w:themeColor="text1"/>
          <w:sz w:val="24"/>
          <w:szCs w:val="24"/>
        </w:rPr>
        <w:t xml:space="preserve">XX/XX/2024 estendendo-se até XX/XX/2025, podendo ser prorrogado por sucessivos </w:t>
      </w:r>
      <w:r>
        <w:rPr>
          <w:color w:val="00000A"/>
          <w:sz w:val="24"/>
          <w:szCs w:val="24"/>
        </w:rPr>
        <w:t>períodos, desde que não exceda 60 (sessenta) meses.</w:t>
      </w:r>
    </w:p>
    <w:p w:rsidR="00FD3FE8" w:rsidRDefault="00873885">
      <w:pPr>
        <w:numPr>
          <w:ilvl w:val="2"/>
          <w:numId w:val="7"/>
        </w:numPr>
        <w:pBdr>
          <w:top w:val="nil"/>
          <w:left w:val="nil"/>
          <w:bottom w:val="nil"/>
          <w:right w:val="nil"/>
          <w:between w:val="nil"/>
        </w:pBdr>
        <w:tabs>
          <w:tab w:val="left" w:pos="1563"/>
        </w:tabs>
        <w:spacing w:before="103" w:line="276" w:lineRule="auto"/>
        <w:ind w:left="0" w:right="129" w:hanging="2"/>
        <w:jc w:val="both"/>
        <w:rPr>
          <w:color w:val="000000"/>
          <w:sz w:val="24"/>
          <w:szCs w:val="24"/>
        </w:rPr>
      </w:pPr>
      <w:r>
        <w:rPr>
          <w:color w:val="00000A"/>
          <w:sz w:val="24"/>
          <w:szCs w:val="24"/>
        </w:rPr>
        <w:t>A vigência prevista na cláusula 3.1 poderá ser prorrogada, no caso de atraso na liberação de recursos por parte do MUNICÍPIO, por período equivalente ao atraso.</w:t>
      </w:r>
    </w:p>
    <w:p w:rsidR="00FD3FE8" w:rsidRDefault="00873885">
      <w:pPr>
        <w:numPr>
          <w:ilvl w:val="2"/>
          <w:numId w:val="7"/>
        </w:numPr>
        <w:pBdr>
          <w:top w:val="nil"/>
          <w:left w:val="nil"/>
          <w:bottom w:val="nil"/>
          <w:right w:val="nil"/>
          <w:between w:val="nil"/>
        </w:pBdr>
        <w:tabs>
          <w:tab w:val="left" w:pos="1563"/>
        </w:tabs>
        <w:spacing w:before="92" w:line="276" w:lineRule="auto"/>
        <w:ind w:left="0" w:right="131" w:hanging="2"/>
        <w:jc w:val="both"/>
        <w:rPr>
          <w:color w:val="000000"/>
          <w:sz w:val="24"/>
          <w:szCs w:val="24"/>
        </w:rPr>
      </w:pPr>
      <w:r>
        <w:rPr>
          <w:color w:val="00000A"/>
          <w:sz w:val="24"/>
          <w:szCs w:val="24"/>
        </w:rPr>
        <w:t xml:space="preserve">Em caso de prorrogação da parceria, os valores a serem repassados, nos termos </w:t>
      </w:r>
      <w:r>
        <w:rPr>
          <w:color w:val="000000"/>
          <w:sz w:val="24"/>
          <w:szCs w:val="24"/>
        </w:rPr>
        <w:t>do item 15 do</w:t>
      </w:r>
      <w:r>
        <w:rPr>
          <w:color w:val="00000A"/>
          <w:sz w:val="24"/>
          <w:szCs w:val="24"/>
        </w:rPr>
        <w:t xml:space="preserve"> Termo de Referência Técnica do Edital de Chamamento Público nº </w:t>
      </w:r>
      <w:r w:rsidR="00600C28">
        <w:rPr>
          <w:sz w:val="24"/>
          <w:szCs w:val="24"/>
        </w:rPr>
        <w:t>02/2023</w:t>
      </w:r>
      <w:r>
        <w:rPr>
          <w:color w:val="0000FF"/>
          <w:sz w:val="24"/>
          <w:szCs w:val="24"/>
        </w:rPr>
        <w:t xml:space="preserve"> </w:t>
      </w:r>
      <w:r>
        <w:rPr>
          <w:color w:val="00000A"/>
          <w:sz w:val="24"/>
          <w:szCs w:val="24"/>
        </w:rPr>
        <w:t xml:space="preserve">SEDUC, poderão ser </w:t>
      </w:r>
      <w:r>
        <w:rPr>
          <w:color w:val="000000"/>
          <w:sz w:val="24"/>
          <w:szCs w:val="24"/>
        </w:rPr>
        <w:t xml:space="preserve">revistos </w:t>
      </w:r>
      <w:r>
        <w:rPr>
          <w:color w:val="00000A"/>
          <w:sz w:val="24"/>
          <w:szCs w:val="24"/>
        </w:rPr>
        <w:t>e alterados, mediante a apresentação de novo estudo pela Secretaria Municipal de Educação.</w:t>
      </w:r>
    </w:p>
    <w:p w:rsidR="00FD3FE8" w:rsidRDefault="00873885">
      <w:pPr>
        <w:numPr>
          <w:ilvl w:val="2"/>
          <w:numId w:val="7"/>
        </w:numPr>
        <w:pBdr>
          <w:top w:val="nil"/>
          <w:left w:val="nil"/>
          <w:bottom w:val="nil"/>
          <w:right w:val="nil"/>
          <w:between w:val="nil"/>
        </w:pBdr>
        <w:tabs>
          <w:tab w:val="left" w:pos="1563"/>
        </w:tabs>
        <w:spacing w:before="100" w:line="276" w:lineRule="auto"/>
        <w:ind w:left="0" w:right="129" w:hanging="2"/>
        <w:jc w:val="both"/>
        <w:rPr>
          <w:color w:val="000000"/>
          <w:sz w:val="24"/>
          <w:szCs w:val="24"/>
        </w:rPr>
      </w:pPr>
      <w:r>
        <w:rPr>
          <w:color w:val="00000A"/>
          <w:sz w:val="24"/>
          <w:szCs w:val="24"/>
        </w:rPr>
        <w:t>Em caso de prorrogação, fica convalidado, para utilização no próximo exercício, eventual saldo financeiro remanescente autorizado no exercício deste ajuste, que fora provisionado para pagamento de despesas previstas no Plano de Trabalho.</w:t>
      </w:r>
    </w:p>
    <w:p w:rsidR="00FD3FE8" w:rsidRDefault="00873885">
      <w:pPr>
        <w:numPr>
          <w:ilvl w:val="1"/>
          <w:numId w:val="7"/>
        </w:numPr>
        <w:pBdr>
          <w:top w:val="nil"/>
          <w:left w:val="nil"/>
          <w:bottom w:val="nil"/>
          <w:right w:val="nil"/>
          <w:between w:val="nil"/>
        </w:pBdr>
        <w:tabs>
          <w:tab w:val="left" w:pos="1004"/>
        </w:tabs>
        <w:spacing w:before="101" w:line="276" w:lineRule="auto"/>
        <w:ind w:left="0" w:right="131" w:hanging="2"/>
        <w:jc w:val="both"/>
        <w:rPr>
          <w:color w:val="000000"/>
          <w:sz w:val="24"/>
          <w:szCs w:val="24"/>
        </w:rPr>
      </w:pPr>
      <w:r>
        <w:rPr>
          <w:color w:val="000000"/>
          <w:sz w:val="24"/>
          <w:szCs w:val="24"/>
        </w:rPr>
        <w:t>Em caso de atrasos, por qualquer uma das partes, no início das atividades, o valor total do ajuste sofrerá desconto Pro Rata Die entre a data de início da vigência e a data de início das atividades e serviços.</w:t>
      </w:r>
    </w:p>
    <w:p w:rsidR="00FD3FE8" w:rsidRDefault="00873885">
      <w:pPr>
        <w:numPr>
          <w:ilvl w:val="1"/>
          <w:numId w:val="7"/>
        </w:numPr>
        <w:pBdr>
          <w:top w:val="nil"/>
          <w:left w:val="nil"/>
          <w:bottom w:val="nil"/>
          <w:right w:val="nil"/>
          <w:between w:val="nil"/>
        </w:pBdr>
        <w:tabs>
          <w:tab w:val="left" w:pos="1004"/>
        </w:tabs>
        <w:spacing w:before="100" w:line="276" w:lineRule="auto"/>
        <w:ind w:left="0" w:right="131" w:hanging="2"/>
        <w:jc w:val="both"/>
        <w:rPr>
          <w:color w:val="00000A"/>
          <w:sz w:val="24"/>
          <w:szCs w:val="24"/>
        </w:rPr>
      </w:pPr>
      <w:r>
        <w:rPr>
          <w:color w:val="00000A"/>
          <w:sz w:val="24"/>
          <w:szCs w:val="24"/>
        </w:rPr>
        <w:t>Este Termo de Colaboração poderá ser rescindido pelos partícipes, a qualquer tempo, com as respectivas sanções e delimitações claras de responsabilidades, desde que comunicado por escrito, com no mínimo 60 (sessenta) dias de antecedência.</w:t>
      </w:r>
    </w:p>
    <w:p w:rsidR="00FD3FE8" w:rsidRDefault="00FD3FE8">
      <w:pPr>
        <w:pBdr>
          <w:top w:val="nil"/>
          <w:left w:val="nil"/>
          <w:bottom w:val="nil"/>
          <w:right w:val="nil"/>
          <w:between w:val="nil"/>
        </w:pBdr>
        <w:tabs>
          <w:tab w:val="left" w:pos="1004"/>
        </w:tabs>
        <w:spacing w:before="100" w:line="276" w:lineRule="auto"/>
        <w:ind w:left="0" w:right="131" w:hanging="2"/>
        <w:jc w:val="both"/>
        <w:rPr>
          <w:color w:val="00000A"/>
          <w:sz w:val="24"/>
          <w:szCs w:val="24"/>
        </w:rPr>
      </w:pPr>
    </w:p>
    <w:p w:rsidR="00FD3FE8" w:rsidRDefault="00873885">
      <w:pPr>
        <w:pBdr>
          <w:top w:val="nil"/>
          <w:left w:val="nil"/>
          <w:bottom w:val="nil"/>
          <w:right w:val="nil"/>
          <w:between w:val="nil"/>
        </w:pBdr>
        <w:spacing w:before="98" w:line="276" w:lineRule="auto"/>
        <w:ind w:left="0" w:hanging="2"/>
        <w:rPr>
          <w:b/>
          <w:color w:val="000000"/>
          <w:sz w:val="24"/>
          <w:szCs w:val="24"/>
        </w:rPr>
      </w:pPr>
      <w:r>
        <w:rPr>
          <w:b/>
          <w:color w:val="000000"/>
          <w:sz w:val="24"/>
          <w:szCs w:val="24"/>
        </w:rPr>
        <w:t>CLÁUSULA QUARTA – DA PERMISSÃO DE USO DE BENS MÓVEIS E IMÓVEIS.</w:t>
      </w:r>
    </w:p>
    <w:p w:rsidR="00FD3FE8" w:rsidRDefault="00873885">
      <w:pPr>
        <w:numPr>
          <w:ilvl w:val="1"/>
          <w:numId w:val="5"/>
        </w:numPr>
        <w:pBdr>
          <w:top w:val="nil"/>
          <w:left w:val="nil"/>
          <w:bottom w:val="nil"/>
          <w:right w:val="nil"/>
          <w:between w:val="nil"/>
        </w:pBdr>
        <w:tabs>
          <w:tab w:val="left" w:pos="1004"/>
          <w:tab w:val="left" w:pos="1948"/>
          <w:tab w:val="left" w:pos="4015"/>
          <w:tab w:val="left" w:pos="5387"/>
          <w:tab w:val="left" w:pos="7269"/>
          <w:tab w:val="left" w:pos="8827"/>
        </w:tabs>
        <w:spacing w:before="101" w:line="276" w:lineRule="auto"/>
        <w:ind w:left="0" w:right="128" w:hanging="2"/>
        <w:jc w:val="both"/>
        <w:rPr>
          <w:color w:val="000000"/>
          <w:sz w:val="24"/>
          <w:szCs w:val="24"/>
        </w:rPr>
      </w:pPr>
      <w:r>
        <w:rPr>
          <w:color w:val="000000"/>
          <w:sz w:val="24"/>
          <w:szCs w:val="24"/>
        </w:rPr>
        <w:t>As atividades educacionais objeto desta parceria serão executadas nos imóveis de propriedade deste Município, situado de acordo com Termo de Permissão de Uso formalizado nos termos da legislação vigente, conforme endereços na tabela abaixo:</w:t>
      </w:r>
    </w:p>
    <w:tbl>
      <w:tblPr>
        <w:tblStyle w:val="a"/>
        <w:tblpPr w:leftFromText="141" w:rightFromText="141" w:vertAnchor="text" w:tblpX="845" w:tblpY="81"/>
        <w:tblW w:w="7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7091"/>
      </w:tblGrid>
      <w:tr w:rsidR="00FD3FE8">
        <w:trPr>
          <w:trHeight w:val="519"/>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b/>
                <w:color w:val="000000"/>
                <w:sz w:val="24"/>
                <w:szCs w:val="24"/>
              </w:rPr>
              <w:t>Item</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b/>
                <w:color w:val="000000"/>
                <w:sz w:val="24"/>
                <w:szCs w:val="24"/>
              </w:rPr>
              <w:t>UNIDADE EDUCACIONAL</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1</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 xml:space="preserve">CEI ALGODÃO DOCE – Rua Maranhão, 2211 – Bairro Capotuna </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2</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 xml:space="preserve">CEI CARROSSEL – Rua Praça Santo Serafim, 531 – Jardim Europa </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3</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 xml:space="preserve">CEI DONA CECILIA NADER HOSSRI – Rua Joaquim Pinto de Andrade, 537 – Jardim Botânico </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4</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 xml:space="preserve">CEI NASSIF– Rua Turato, 175 – João Aldo Nassif </w:t>
            </w:r>
          </w:p>
        </w:tc>
      </w:tr>
      <w:tr w:rsidR="00FD3FE8">
        <w:trPr>
          <w:trHeight w:val="729"/>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5</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CEI PROFESSORA MARIA CÉLIA NÓBILI CASSIANI – Rua XV de novembro, 379 - Bairro Berlim</w:t>
            </w:r>
          </w:p>
        </w:tc>
      </w:tr>
      <w:tr w:rsidR="00FD3FE8">
        <w:trPr>
          <w:trHeight w:val="729"/>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6</w:t>
            </w:r>
          </w:p>
        </w:tc>
        <w:tc>
          <w:tcPr>
            <w:tcW w:w="7091" w:type="dxa"/>
            <w:tcBorders>
              <w:bottom w:val="single" w:sz="4" w:space="0" w:color="000000"/>
            </w:tcBorders>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CEI PROFESSORA THEREZINHA JESUS TOZZI DE CAMARGO – Rua Carlos Bergamasco, 115 – Nova Jaguariúna</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7</w:t>
            </w:r>
          </w:p>
        </w:tc>
        <w:tc>
          <w:tcPr>
            <w:tcW w:w="7091"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color w:val="000000"/>
                <w:sz w:val="24"/>
                <w:szCs w:val="24"/>
              </w:rPr>
              <w:t xml:space="preserve"> CEI e EMEI DR. JOSÉ BONIFÁCIO NOGUEIRA COUTINHO – Estrada Judite dos Santos Pinto, 770 – Chácara Recreio Primavera</w:t>
            </w:r>
          </w:p>
        </w:tc>
      </w:tr>
      <w:tr w:rsidR="00FD3FE8">
        <w:trPr>
          <w:trHeight w:val="52"/>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sz w:val="24"/>
                <w:szCs w:val="24"/>
              </w:rPr>
              <w:t>8</w:t>
            </w:r>
          </w:p>
        </w:tc>
        <w:tc>
          <w:tcPr>
            <w:tcW w:w="709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FD3FE8" w:rsidRDefault="00873885">
            <w:pPr>
              <w:widowControl/>
              <w:spacing w:before="240" w:after="240" w:line="276" w:lineRule="auto"/>
              <w:ind w:left="0" w:hanging="2"/>
              <w:jc w:val="both"/>
              <w:textDirection w:val="lrTb"/>
              <w:rPr>
                <w:sz w:val="24"/>
                <w:szCs w:val="24"/>
              </w:rPr>
            </w:pPr>
            <w:r>
              <w:rPr>
                <w:sz w:val="24"/>
                <w:szCs w:val="24"/>
              </w:rPr>
              <w:t>CEI PROFESSORA DEIZE MABEL HAITE DE OLIVEIRA - Avenida Alexandre Marion, 301 - Vila 12 de Setembro</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sz w:val="24"/>
                <w:szCs w:val="24"/>
              </w:rPr>
              <w:t>9</w:t>
            </w:r>
          </w:p>
        </w:tc>
        <w:tc>
          <w:tcPr>
            <w:tcW w:w="709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FD3FE8" w:rsidRDefault="00873885">
            <w:pPr>
              <w:widowControl/>
              <w:spacing w:before="240" w:after="240" w:line="276" w:lineRule="auto"/>
              <w:ind w:left="0" w:hanging="2"/>
              <w:jc w:val="both"/>
              <w:textDirection w:val="lrTb"/>
              <w:rPr>
                <w:sz w:val="24"/>
                <w:szCs w:val="24"/>
              </w:rPr>
            </w:pPr>
            <w:r>
              <w:rPr>
                <w:sz w:val="24"/>
                <w:szCs w:val="24"/>
              </w:rPr>
              <w:t>CEI MARIA DO CARMO - Unidade 01 - Rua Laranjeira, 364  - Roseira de  Cima</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sz w:val="24"/>
                <w:szCs w:val="24"/>
              </w:rPr>
            </w:pPr>
            <w:r>
              <w:rPr>
                <w:sz w:val="24"/>
                <w:szCs w:val="24"/>
              </w:rPr>
              <w:t>10</w:t>
            </w:r>
          </w:p>
        </w:tc>
        <w:tc>
          <w:tcPr>
            <w:tcW w:w="709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FD3FE8" w:rsidRDefault="00873885">
            <w:pPr>
              <w:widowControl/>
              <w:spacing w:before="240" w:after="240" w:line="276" w:lineRule="auto"/>
              <w:ind w:left="0" w:hanging="2"/>
              <w:jc w:val="both"/>
              <w:textDirection w:val="lrTb"/>
              <w:rPr>
                <w:color w:val="0000FF"/>
                <w:sz w:val="24"/>
                <w:szCs w:val="24"/>
              </w:rPr>
            </w:pPr>
            <w:r>
              <w:rPr>
                <w:sz w:val="24"/>
                <w:szCs w:val="24"/>
              </w:rPr>
              <w:t>CEI MARIA DO CARMO - Unidade 02: Rua Macieira, 424 - Roseira de Cima</w:t>
            </w:r>
          </w:p>
        </w:tc>
      </w:tr>
      <w:tr w:rsidR="00FD3FE8">
        <w:trPr>
          <w:trHeight w:val="336"/>
        </w:trPr>
        <w:tc>
          <w:tcPr>
            <w:tcW w:w="852" w:type="dxa"/>
            <w:vAlign w:val="center"/>
          </w:tcPr>
          <w:p w:rsidR="00FD3FE8" w:rsidRDefault="00873885">
            <w:pPr>
              <w:widowControl/>
              <w:pBdr>
                <w:top w:val="nil"/>
                <w:left w:val="nil"/>
                <w:bottom w:val="nil"/>
                <w:right w:val="nil"/>
                <w:between w:val="nil"/>
              </w:pBdr>
              <w:spacing w:line="276" w:lineRule="auto"/>
              <w:ind w:left="0" w:hanging="2"/>
              <w:jc w:val="both"/>
              <w:textDirection w:val="lrTb"/>
              <w:rPr>
                <w:color w:val="000000"/>
                <w:sz w:val="24"/>
                <w:szCs w:val="24"/>
              </w:rPr>
            </w:pPr>
            <w:r>
              <w:rPr>
                <w:sz w:val="24"/>
                <w:szCs w:val="24"/>
              </w:rPr>
              <w:t>11</w:t>
            </w:r>
          </w:p>
        </w:tc>
        <w:tc>
          <w:tcPr>
            <w:tcW w:w="709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FD3FE8" w:rsidRDefault="00873885">
            <w:pPr>
              <w:widowControl/>
              <w:spacing w:before="240" w:after="240" w:line="276" w:lineRule="auto"/>
              <w:ind w:left="0" w:hanging="2"/>
              <w:jc w:val="both"/>
              <w:textDirection w:val="lrTb"/>
              <w:rPr>
                <w:sz w:val="24"/>
                <w:szCs w:val="24"/>
              </w:rPr>
            </w:pPr>
            <w:r>
              <w:rPr>
                <w:sz w:val="24"/>
                <w:szCs w:val="24"/>
              </w:rPr>
              <w:t>CEI OSCARLINA PIRES TURATO / EMEI TANQUINHO - Avenida Guido Tozzi, s/nº - Tanquinho Velho</w:t>
            </w:r>
          </w:p>
        </w:tc>
      </w:tr>
    </w:tbl>
    <w:p w:rsidR="00FD3FE8" w:rsidRDefault="00FD3FE8">
      <w:pPr>
        <w:pBdr>
          <w:top w:val="nil"/>
          <w:left w:val="nil"/>
          <w:bottom w:val="nil"/>
          <w:right w:val="nil"/>
          <w:between w:val="nil"/>
        </w:pBdr>
        <w:tabs>
          <w:tab w:val="left" w:pos="1004"/>
          <w:tab w:val="left" w:pos="1948"/>
          <w:tab w:val="left" w:pos="4015"/>
          <w:tab w:val="left" w:pos="5387"/>
          <w:tab w:val="left" w:pos="7269"/>
          <w:tab w:val="left" w:pos="8827"/>
        </w:tabs>
        <w:spacing w:before="101" w:line="276" w:lineRule="auto"/>
        <w:ind w:left="0" w:right="128" w:hanging="2"/>
        <w:jc w:val="both"/>
        <w:rPr>
          <w:color w:val="000000"/>
          <w:sz w:val="24"/>
          <w:szCs w:val="24"/>
        </w:rPr>
      </w:pPr>
    </w:p>
    <w:p w:rsidR="00FD3FE8" w:rsidRDefault="00873885">
      <w:pPr>
        <w:pBdr>
          <w:top w:val="nil"/>
          <w:left w:val="nil"/>
          <w:bottom w:val="nil"/>
          <w:right w:val="nil"/>
          <w:between w:val="nil"/>
        </w:pBdr>
        <w:tabs>
          <w:tab w:val="left" w:pos="1004"/>
          <w:tab w:val="left" w:pos="1948"/>
          <w:tab w:val="left" w:pos="4015"/>
          <w:tab w:val="left" w:pos="5387"/>
          <w:tab w:val="left" w:pos="7269"/>
          <w:tab w:val="left" w:pos="8827"/>
        </w:tabs>
        <w:spacing w:before="101" w:line="276" w:lineRule="auto"/>
        <w:ind w:left="0" w:right="128" w:hanging="2"/>
        <w:jc w:val="both"/>
        <w:rPr>
          <w:color w:val="000000"/>
          <w:sz w:val="24"/>
          <w:szCs w:val="24"/>
        </w:rPr>
      </w:pPr>
      <w:r>
        <w:rPr>
          <w:color w:val="00000A"/>
          <w:sz w:val="24"/>
          <w:szCs w:val="24"/>
          <w:highlight w:val="yellow"/>
        </w:rPr>
        <w:t xml:space="preserve"> </w:t>
      </w:r>
    </w:p>
    <w:p w:rsidR="00FD3FE8" w:rsidRDefault="00873885">
      <w:pPr>
        <w:numPr>
          <w:ilvl w:val="2"/>
          <w:numId w:val="5"/>
        </w:numPr>
        <w:pBdr>
          <w:top w:val="nil"/>
          <w:left w:val="nil"/>
          <w:bottom w:val="nil"/>
          <w:right w:val="nil"/>
          <w:between w:val="nil"/>
        </w:pBdr>
        <w:tabs>
          <w:tab w:val="left" w:pos="1563"/>
        </w:tabs>
        <w:spacing w:before="101" w:line="276" w:lineRule="auto"/>
        <w:ind w:left="0" w:right="130" w:hanging="2"/>
        <w:jc w:val="both"/>
        <w:rPr>
          <w:color w:val="000000"/>
          <w:sz w:val="24"/>
          <w:szCs w:val="24"/>
        </w:rPr>
      </w:pPr>
      <w:r>
        <w:rPr>
          <w:color w:val="000000"/>
          <w:sz w:val="24"/>
          <w:szCs w:val="24"/>
        </w:rPr>
        <w:t>Para a execução das atividades educacionais objeto desta parceria serão destinados à OSC, mediante permissão de uso, os bens móveis públicos relacionados no inventário anexo a este Termo de Colaboração</w:t>
      </w:r>
      <w:r>
        <w:rPr>
          <w:color w:val="0000CC"/>
          <w:sz w:val="24"/>
          <w:szCs w:val="24"/>
        </w:rPr>
        <w:t>.</w:t>
      </w:r>
    </w:p>
    <w:p w:rsidR="00FD3FE8" w:rsidRDefault="00873885">
      <w:pPr>
        <w:numPr>
          <w:ilvl w:val="1"/>
          <w:numId w:val="5"/>
        </w:numPr>
        <w:pBdr>
          <w:top w:val="nil"/>
          <w:left w:val="nil"/>
          <w:bottom w:val="nil"/>
          <w:right w:val="nil"/>
          <w:between w:val="nil"/>
        </w:pBdr>
        <w:tabs>
          <w:tab w:val="left" w:pos="1004"/>
        </w:tabs>
        <w:spacing w:before="100" w:line="276" w:lineRule="auto"/>
        <w:ind w:left="0" w:right="127" w:hanging="2"/>
        <w:jc w:val="both"/>
        <w:rPr>
          <w:color w:val="000000"/>
          <w:sz w:val="24"/>
          <w:szCs w:val="24"/>
        </w:rPr>
      </w:pPr>
      <w:r>
        <w:rPr>
          <w:color w:val="00000A"/>
          <w:sz w:val="24"/>
          <w:szCs w:val="24"/>
        </w:rPr>
        <w:t>Os bens públicos necessários para a realização dos serviços pactuados por meio deste Termo, deverão ser mantidos pela Organização da Sociedade Civil em perfeitas condições, salvo os desgastes naturais decorrentes do uso dos mesmos, sob pena de indenizar o Município pelos danos causados.</w:t>
      </w:r>
    </w:p>
    <w:p w:rsidR="00FD3FE8" w:rsidRDefault="00873885">
      <w:pPr>
        <w:numPr>
          <w:ilvl w:val="1"/>
          <w:numId w:val="5"/>
        </w:numPr>
        <w:pBdr>
          <w:top w:val="nil"/>
          <w:left w:val="nil"/>
          <w:bottom w:val="nil"/>
          <w:right w:val="nil"/>
          <w:between w:val="nil"/>
        </w:pBdr>
        <w:tabs>
          <w:tab w:val="left" w:pos="1004"/>
        </w:tabs>
        <w:spacing w:before="10" w:line="276" w:lineRule="auto"/>
        <w:ind w:left="0" w:right="130" w:hanging="2"/>
        <w:jc w:val="both"/>
        <w:rPr>
          <w:color w:val="000000"/>
          <w:sz w:val="24"/>
          <w:szCs w:val="24"/>
        </w:rPr>
      </w:pPr>
      <w:r>
        <w:rPr>
          <w:color w:val="00000A"/>
          <w:sz w:val="24"/>
          <w:szCs w:val="24"/>
        </w:rPr>
        <w:t>A Organização da Sociedade Civil deverá zelar pelos bens móveis e imóveis cujo uso lhe for permitido, até sua restituição ao Poder Público, garantindo,inclusive, a manutenção preventiva e corretiva dos referidos bens.</w:t>
      </w:r>
    </w:p>
    <w:p w:rsidR="00FD3FE8" w:rsidRDefault="00873885">
      <w:pPr>
        <w:numPr>
          <w:ilvl w:val="1"/>
          <w:numId w:val="5"/>
        </w:numPr>
        <w:pBdr>
          <w:top w:val="nil"/>
          <w:left w:val="nil"/>
          <w:bottom w:val="nil"/>
          <w:right w:val="nil"/>
          <w:between w:val="nil"/>
        </w:pBdr>
        <w:spacing w:before="100" w:line="276" w:lineRule="auto"/>
        <w:ind w:left="0" w:right="130" w:hanging="2"/>
        <w:jc w:val="both"/>
        <w:rPr>
          <w:color w:val="000000"/>
          <w:sz w:val="24"/>
          <w:szCs w:val="24"/>
        </w:rPr>
      </w:pPr>
      <w:r>
        <w:rPr>
          <w:color w:val="000000"/>
          <w:sz w:val="24"/>
          <w:szCs w:val="24"/>
        </w:rPr>
        <w:t>A CONTRATADA deverá comunicar à CONTRATANTE todas as aquisições de bens duráveis, desde que imprescindíveis e essenciais à execução do ajuste e previstos no Programa de Trabalho e deverá ser providenciada a documentação necessária para o processo de patrimonialização dos bens adquiridos, ocasião em que o Anexo VII deverá ser atualizado, para constar o acréscimo dos referidos bens, mediante registro nos autos do protocolo administrativo que trata do presente TERMO DE COLABORAÇÃO.</w:t>
      </w:r>
    </w:p>
    <w:p w:rsidR="00FD3FE8" w:rsidRDefault="00873885">
      <w:pPr>
        <w:numPr>
          <w:ilvl w:val="1"/>
          <w:numId w:val="5"/>
        </w:numPr>
        <w:pBdr>
          <w:top w:val="nil"/>
          <w:left w:val="nil"/>
          <w:bottom w:val="nil"/>
          <w:right w:val="nil"/>
          <w:between w:val="nil"/>
        </w:pBdr>
        <w:tabs>
          <w:tab w:val="left" w:pos="1004"/>
        </w:tabs>
        <w:spacing w:line="276" w:lineRule="auto"/>
        <w:ind w:left="0" w:right="129" w:hanging="2"/>
        <w:jc w:val="both"/>
        <w:rPr>
          <w:color w:val="000000"/>
          <w:sz w:val="24"/>
          <w:szCs w:val="24"/>
        </w:rPr>
      </w:pPr>
      <w:r>
        <w:rPr>
          <w:color w:val="00000A"/>
          <w:sz w:val="24"/>
          <w:szCs w:val="24"/>
        </w:rPr>
        <w:t xml:space="preserve">Os bens móveis públicos, </w:t>
      </w:r>
      <w:r>
        <w:rPr>
          <w:color w:val="000000"/>
          <w:sz w:val="24"/>
          <w:szCs w:val="24"/>
        </w:rPr>
        <w:t>objeto da permissão de uso, poderão ser substituídos por outros de igual ou maior valor, com a condição de que os</w:t>
      </w:r>
      <w:r>
        <w:rPr>
          <w:color w:val="00000A"/>
          <w:sz w:val="24"/>
          <w:szCs w:val="24"/>
        </w:rPr>
        <w:t xml:space="preserve"> novos bens integrem o patrimônio do Município.</w:t>
      </w:r>
    </w:p>
    <w:p w:rsidR="00FD3FE8" w:rsidRDefault="00873885">
      <w:pPr>
        <w:numPr>
          <w:ilvl w:val="2"/>
          <w:numId w:val="5"/>
        </w:numPr>
        <w:pBdr>
          <w:top w:val="nil"/>
          <w:left w:val="nil"/>
          <w:bottom w:val="nil"/>
          <w:right w:val="nil"/>
          <w:between w:val="nil"/>
        </w:pBdr>
        <w:tabs>
          <w:tab w:val="left" w:pos="1563"/>
        </w:tabs>
        <w:spacing w:before="100" w:line="276" w:lineRule="auto"/>
        <w:ind w:left="0" w:right="131" w:hanging="2"/>
        <w:jc w:val="both"/>
        <w:rPr>
          <w:color w:val="000000"/>
          <w:sz w:val="24"/>
          <w:szCs w:val="24"/>
        </w:rPr>
      </w:pPr>
      <w:r>
        <w:rPr>
          <w:color w:val="00000A"/>
          <w:sz w:val="24"/>
          <w:szCs w:val="24"/>
        </w:rPr>
        <w:t xml:space="preserve">A </w:t>
      </w:r>
      <w:r>
        <w:rPr>
          <w:color w:val="000000"/>
          <w:sz w:val="24"/>
          <w:szCs w:val="24"/>
        </w:rPr>
        <w:t xml:space="preserve">substituição </w:t>
      </w:r>
      <w:r>
        <w:rPr>
          <w:color w:val="00000A"/>
          <w:sz w:val="24"/>
          <w:szCs w:val="24"/>
        </w:rPr>
        <w:t>dependerá de prévia avaliação do bem e expressa autorização da Secretaria Municipal de Educação.</w:t>
      </w:r>
    </w:p>
    <w:p w:rsidR="00FD3FE8" w:rsidRDefault="00873885">
      <w:pPr>
        <w:numPr>
          <w:ilvl w:val="2"/>
          <w:numId w:val="5"/>
        </w:numPr>
        <w:pBdr>
          <w:top w:val="nil"/>
          <w:left w:val="nil"/>
          <w:bottom w:val="nil"/>
          <w:right w:val="nil"/>
          <w:between w:val="nil"/>
        </w:pBdr>
        <w:spacing w:before="100" w:line="276" w:lineRule="auto"/>
        <w:ind w:left="0" w:right="131" w:hanging="2"/>
        <w:jc w:val="both"/>
        <w:rPr>
          <w:color w:val="000000"/>
          <w:sz w:val="24"/>
          <w:szCs w:val="24"/>
        </w:rPr>
      </w:pPr>
      <w:r>
        <w:rPr>
          <w:color w:val="000000"/>
          <w:sz w:val="24"/>
          <w:szCs w:val="24"/>
        </w:rPr>
        <w:t xml:space="preserve"> Em caso de término do contrato ou desqualificação da CONTRATADA, esta deverá entregar à CONTRATANTE a documentação necessária ao processo de patrimonialização dos bens adquiridos com recursos oriundos deste TERMO DE COLABORAÇÃO, bem como os bens recebidos ou adquiridos mediante legados ou doações.</w:t>
      </w:r>
    </w:p>
    <w:p w:rsidR="00FD3FE8" w:rsidRDefault="00873885">
      <w:pPr>
        <w:numPr>
          <w:ilvl w:val="1"/>
          <w:numId w:val="5"/>
        </w:numPr>
        <w:pBdr>
          <w:top w:val="nil"/>
          <w:left w:val="nil"/>
          <w:bottom w:val="nil"/>
          <w:right w:val="nil"/>
          <w:between w:val="nil"/>
        </w:pBdr>
        <w:tabs>
          <w:tab w:val="left" w:pos="1004"/>
        </w:tabs>
        <w:spacing w:before="101" w:line="276" w:lineRule="auto"/>
        <w:ind w:left="0" w:right="131" w:hanging="2"/>
        <w:jc w:val="both"/>
        <w:rPr>
          <w:color w:val="000000"/>
          <w:sz w:val="24"/>
          <w:szCs w:val="24"/>
        </w:rPr>
      </w:pPr>
      <w:r>
        <w:rPr>
          <w:color w:val="00000A"/>
          <w:sz w:val="24"/>
          <w:szCs w:val="24"/>
        </w:rPr>
        <w:t xml:space="preserve">As benfeitorias realizadas </w:t>
      </w:r>
      <w:r>
        <w:rPr>
          <w:color w:val="000000"/>
          <w:sz w:val="24"/>
          <w:szCs w:val="24"/>
        </w:rPr>
        <w:t xml:space="preserve">no imóvel público descrito na cláusula 4.1 </w:t>
      </w:r>
      <w:r>
        <w:rPr>
          <w:color w:val="00000A"/>
          <w:sz w:val="24"/>
          <w:szCs w:val="24"/>
        </w:rPr>
        <w:t>serão incorporadas ao patrimônio municipal, não importando sua natureza ou origem dos recursos, não importando em direito de indenização à permissionária.</w:t>
      </w:r>
    </w:p>
    <w:p w:rsidR="00FD3FE8" w:rsidRDefault="00873885">
      <w:pPr>
        <w:pBdr>
          <w:top w:val="nil"/>
          <w:left w:val="nil"/>
          <w:bottom w:val="nil"/>
          <w:right w:val="nil"/>
          <w:between w:val="nil"/>
        </w:pBdr>
        <w:spacing w:before="100" w:line="276" w:lineRule="auto"/>
        <w:ind w:left="0" w:right="130" w:hanging="2"/>
        <w:jc w:val="both"/>
        <w:rPr>
          <w:color w:val="00000A"/>
          <w:sz w:val="24"/>
          <w:szCs w:val="24"/>
        </w:rPr>
      </w:pPr>
      <w:r>
        <w:rPr>
          <w:color w:val="000000"/>
          <w:sz w:val="24"/>
          <w:szCs w:val="24"/>
        </w:rPr>
        <w:t>4.6.1. Anualmente, ou quando solicitado pela CONTRATANTE, até  o último dia útil do mês de janeiro, a CONTRATADA deverá entregar relatório atualizado do patrimônio do CEI – Centro de Educação Infantil e da EMEI Escola Municipal de Educação Infantil sob sua gestão, para a Secretaria Municipal de Educação, incluindo os bens adquiridos com recursos da parceria.</w:t>
      </w:r>
    </w:p>
    <w:p w:rsidR="00FD3FE8" w:rsidRDefault="00FD3FE8">
      <w:pPr>
        <w:pBdr>
          <w:top w:val="nil"/>
          <w:left w:val="nil"/>
          <w:bottom w:val="nil"/>
          <w:right w:val="nil"/>
          <w:between w:val="nil"/>
        </w:pBdr>
        <w:tabs>
          <w:tab w:val="left" w:pos="1004"/>
        </w:tabs>
        <w:spacing w:before="101" w:line="276" w:lineRule="auto"/>
        <w:ind w:left="0" w:right="131" w:hanging="2"/>
        <w:jc w:val="both"/>
        <w:rPr>
          <w:color w:val="000000"/>
          <w:sz w:val="24"/>
          <w:szCs w:val="24"/>
        </w:rPr>
      </w:pPr>
    </w:p>
    <w:p w:rsidR="00FD3FE8" w:rsidRDefault="00873885">
      <w:pPr>
        <w:pBdr>
          <w:top w:val="nil"/>
          <w:left w:val="nil"/>
          <w:bottom w:val="nil"/>
          <w:right w:val="nil"/>
          <w:between w:val="nil"/>
        </w:pBdr>
        <w:spacing w:before="100" w:line="276" w:lineRule="auto"/>
        <w:ind w:left="0" w:hanging="2"/>
        <w:rPr>
          <w:b/>
          <w:color w:val="000000"/>
          <w:sz w:val="24"/>
          <w:szCs w:val="24"/>
        </w:rPr>
      </w:pPr>
      <w:r>
        <w:rPr>
          <w:b/>
          <w:color w:val="000000"/>
          <w:sz w:val="24"/>
          <w:szCs w:val="24"/>
        </w:rPr>
        <w:t>CLÁUSULA QUINTA – DAS OBRIGAÇÕES DAS PARTES.</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1"/>
          <w:numId w:val="3"/>
        </w:numPr>
        <w:pBdr>
          <w:top w:val="nil"/>
          <w:left w:val="nil"/>
          <w:bottom w:val="nil"/>
          <w:right w:val="nil"/>
          <w:between w:val="nil"/>
        </w:pBdr>
        <w:tabs>
          <w:tab w:val="left" w:pos="1004"/>
        </w:tabs>
        <w:spacing w:line="276" w:lineRule="auto"/>
        <w:ind w:left="0" w:hanging="2"/>
        <w:jc w:val="both"/>
        <w:rPr>
          <w:color w:val="000000"/>
          <w:sz w:val="24"/>
          <w:szCs w:val="24"/>
        </w:rPr>
      </w:pPr>
      <w:r>
        <w:rPr>
          <w:color w:val="00000A"/>
          <w:sz w:val="24"/>
          <w:szCs w:val="24"/>
        </w:rPr>
        <w:t>São obrigações do Município:</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2"/>
          <w:numId w:val="3"/>
        </w:numPr>
        <w:pBdr>
          <w:top w:val="nil"/>
          <w:left w:val="nil"/>
          <w:bottom w:val="nil"/>
          <w:right w:val="nil"/>
          <w:between w:val="nil"/>
        </w:pBdr>
        <w:tabs>
          <w:tab w:val="left" w:pos="1563"/>
        </w:tabs>
        <w:spacing w:line="276" w:lineRule="auto"/>
        <w:ind w:left="0" w:right="128" w:hanging="2"/>
        <w:jc w:val="both"/>
        <w:rPr>
          <w:color w:val="000000"/>
          <w:sz w:val="24"/>
          <w:szCs w:val="24"/>
        </w:rPr>
      </w:pPr>
      <w:r>
        <w:rPr>
          <w:color w:val="000000"/>
          <w:sz w:val="24"/>
          <w:szCs w:val="24"/>
        </w:rPr>
        <w:t>Fornecer gêneros alimentícios necessários à alimentação exclusiva das crianças atendidas através desta parceria, de acordo com os padrões e a sistemática estabelecidos pela Secretaria Municipal de Educação;</w:t>
      </w:r>
    </w:p>
    <w:p w:rsidR="00FD3FE8" w:rsidRDefault="00873885">
      <w:pPr>
        <w:numPr>
          <w:ilvl w:val="2"/>
          <w:numId w:val="3"/>
        </w:numPr>
        <w:pBdr>
          <w:top w:val="nil"/>
          <w:left w:val="nil"/>
          <w:bottom w:val="nil"/>
          <w:right w:val="nil"/>
          <w:between w:val="nil"/>
        </w:pBdr>
        <w:tabs>
          <w:tab w:val="left" w:pos="1563"/>
        </w:tabs>
        <w:spacing w:before="99" w:line="276" w:lineRule="auto"/>
        <w:ind w:left="0" w:right="129" w:hanging="2"/>
        <w:jc w:val="both"/>
        <w:rPr>
          <w:color w:val="00000A"/>
          <w:sz w:val="24"/>
          <w:szCs w:val="24"/>
        </w:rPr>
      </w:pPr>
      <w:r>
        <w:rPr>
          <w:color w:val="000000"/>
          <w:sz w:val="24"/>
          <w:szCs w:val="24"/>
        </w:rPr>
        <w:t>Programar no orçamento do Município, para os exercícios</w:t>
      </w:r>
      <w:r>
        <w:rPr>
          <w:color w:val="00000A"/>
          <w:sz w:val="24"/>
          <w:szCs w:val="24"/>
        </w:rPr>
        <w:t xml:space="preserve"> subsequentes ao da assinatura do presente Termo de Colaboração, os recursos necessários para a execução do objeto pactuado;</w:t>
      </w:r>
    </w:p>
    <w:p w:rsidR="00FD3FE8" w:rsidRDefault="00873885">
      <w:pPr>
        <w:numPr>
          <w:ilvl w:val="2"/>
          <w:numId w:val="3"/>
        </w:numPr>
        <w:pBdr>
          <w:top w:val="nil"/>
          <w:left w:val="nil"/>
          <w:bottom w:val="nil"/>
          <w:right w:val="nil"/>
          <w:between w:val="nil"/>
        </w:pBdr>
        <w:tabs>
          <w:tab w:val="left" w:pos="1563"/>
        </w:tabs>
        <w:spacing w:before="100" w:line="276" w:lineRule="auto"/>
        <w:ind w:left="0" w:right="129" w:hanging="2"/>
        <w:jc w:val="both"/>
        <w:rPr>
          <w:color w:val="00000A"/>
          <w:sz w:val="24"/>
          <w:szCs w:val="24"/>
        </w:rPr>
      </w:pPr>
      <w:r>
        <w:rPr>
          <w:color w:val="00000A"/>
          <w:sz w:val="24"/>
          <w:szCs w:val="24"/>
        </w:rPr>
        <w:t>Definir anualmente, com a Organização da Sociedade Civil, o atendimento educacional, agrupamento e período de atendimento a ser prestado.</w:t>
      </w:r>
    </w:p>
    <w:p w:rsidR="00FD3FE8" w:rsidRDefault="00873885">
      <w:pPr>
        <w:numPr>
          <w:ilvl w:val="2"/>
          <w:numId w:val="3"/>
        </w:numPr>
        <w:pBdr>
          <w:top w:val="nil"/>
          <w:left w:val="nil"/>
          <w:bottom w:val="nil"/>
          <w:right w:val="nil"/>
          <w:between w:val="nil"/>
        </w:pBdr>
        <w:tabs>
          <w:tab w:val="left" w:pos="1563"/>
        </w:tabs>
        <w:spacing w:before="100" w:line="276" w:lineRule="auto"/>
        <w:ind w:left="0" w:right="131" w:hanging="2"/>
        <w:jc w:val="both"/>
        <w:rPr>
          <w:color w:val="00000A"/>
          <w:sz w:val="24"/>
          <w:szCs w:val="24"/>
        </w:rPr>
      </w:pPr>
      <w:r>
        <w:rPr>
          <w:color w:val="000000"/>
          <w:sz w:val="24"/>
          <w:szCs w:val="24"/>
        </w:rPr>
        <w:t xml:space="preserve">Proceder, por intermédio da equipe Pedagógica e Financeira indicada pela Secretária Municipal de Educação, o monitoramento e a avaliação do cumprimento do objeto da parceria e das atividades realizadas pela Organização da Sociedade Civil, inclusive com a realização de visita(s) in loco, nos termos do item 17 do Edital de Chamamento </w:t>
      </w:r>
      <w:r>
        <w:rPr>
          <w:sz w:val="24"/>
          <w:szCs w:val="24"/>
        </w:rPr>
        <w:t xml:space="preserve">nº </w:t>
      </w:r>
      <w:r w:rsidR="00600C28">
        <w:rPr>
          <w:sz w:val="24"/>
          <w:szCs w:val="24"/>
        </w:rPr>
        <w:t>02/2023</w:t>
      </w:r>
      <w:r>
        <w:rPr>
          <w:sz w:val="24"/>
          <w:szCs w:val="24"/>
        </w:rPr>
        <w:t xml:space="preserve"> </w:t>
      </w:r>
      <w:r>
        <w:rPr>
          <w:color w:val="000000"/>
          <w:sz w:val="24"/>
          <w:szCs w:val="24"/>
        </w:rPr>
        <w:t>SEDUC;</w:t>
      </w:r>
    </w:p>
    <w:p w:rsidR="00FD3FE8" w:rsidRDefault="00873885">
      <w:pPr>
        <w:numPr>
          <w:ilvl w:val="2"/>
          <w:numId w:val="3"/>
        </w:numPr>
        <w:pBdr>
          <w:top w:val="nil"/>
          <w:left w:val="nil"/>
          <w:bottom w:val="nil"/>
          <w:right w:val="nil"/>
          <w:between w:val="nil"/>
        </w:pBdr>
        <w:tabs>
          <w:tab w:val="left" w:pos="1563"/>
        </w:tabs>
        <w:spacing w:before="100" w:line="276" w:lineRule="auto"/>
        <w:ind w:left="0" w:right="129" w:hanging="2"/>
        <w:jc w:val="both"/>
        <w:rPr>
          <w:color w:val="00000A"/>
          <w:sz w:val="24"/>
          <w:szCs w:val="24"/>
        </w:rPr>
      </w:pPr>
      <w:r>
        <w:rPr>
          <w:color w:val="000000"/>
          <w:sz w:val="24"/>
          <w:szCs w:val="24"/>
        </w:rPr>
        <w:t>Efetuar, com a utilização dos indicadores relacionados no Termo de Referência Técnica, ao</w:t>
      </w:r>
      <w:r>
        <w:rPr>
          <w:color w:val="00000A"/>
          <w:sz w:val="24"/>
          <w:szCs w:val="24"/>
        </w:rPr>
        <w:t xml:space="preserve"> final de cada exercício, análise objetiva da capacidade técnica e das condições da prestação de serviços efetuadas pela Organização da Sociedade Civil, com vistas à eventual continuidade da execução do objeto pactuado.</w:t>
      </w:r>
    </w:p>
    <w:p w:rsidR="00FD3FE8" w:rsidRDefault="00873885">
      <w:pPr>
        <w:numPr>
          <w:ilvl w:val="2"/>
          <w:numId w:val="3"/>
        </w:numPr>
        <w:pBdr>
          <w:top w:val="nil"/>
          <w:left w:val="nil"/>
          <w:bottom w:val="nil"/>
          <w:right w:val="nil"/>
          <w:between w:val="nil"/>
        </w:pBdr>
        <w:tabs>
          <w:tab w:val="left" w:pos="1563"/>
        </w:tabs>
        <w:spacing w:before="92" w:line="276" w:lineRule="auto"/>
        <w:ind w:left="0" w:right="129" w:hanging="2"/>
        <w:jc w:val="both"/>
        <w:rPr>
          <w:color w:val="00000A"/>
          <w:sz w:val="24"/>
          <w:szCs w:val="24"/>
        </w:rPr>
      </w:pPr>
      <w:r>
        <w:rPr>
          <w:color w:val="00000A"/>
          <w:sz w:val="24"/>
          <w:szCs w:val="24"/>
        </w:rPr>
        <w:t>Acompanhar, por intermédio da SEDUC, a execução das metas previstas no Plano de Trabalho apresentado pela Organização da Sociedade Civil, bem como a inserção da frequência mensal das crianças matriculadas e efetivamente atendidas no sistema de acompanhamento acadêmico.</w:t>
      </w:r>
    </w:p>
    <w:p w:rsidR="00FD3FE8" w:rsidRDefault="00873885">
      <w:pPr>
        <w:numPr>
          <w:ilvl w:val="2"/>
          <w:numId w:val="3"/>
        </w:numPr>
        <w:pBdr>
          <w:top w:val="nil"/>
          <w:left w:val="nil"/>
          <w:bottom w:val="nil"/>
          <w:right w:val="nil"/>
          <w:between w:val="nil"/>
        </w:pBdr>
        <w:spacing w:before="100" w:line="276" w:lineRule="auto"/>
        <w:ind w:left="0" w:right="129" w:hanging="2"/>
        <w:jc w:val="both"/>
        <w:rPr>
          <w:color w:val="000000"/>
          <w:sz w:val="24"/>
          <w:szCs w:val="24"/>
        </w:rPr>
      </w:pPr>
      <w:r>
        <w:rPr>
          <w:color w:val="000000"/>
          <w:sz w:val="24"/>
          <w:szCs w:val="24"/>
        </w:rPr>
        <w:t xml:space="preserve"> Orientar, supervisionar e propor atividades de formação, por intermédio da Equipe técnico-pedagógica da Secretaria Municipal de Educação, com vistas ao aperfeiçoamento e atualização dos profissionais remunerados com o recurso desta parceria;</w:t>
      </w:r>
    </w:p>
    <w:p w:rsidR="00FD3FE8" w:rsidRDefault="00873885">
      <w:pPr>
        <w:numPr>
          <w:ilvl w:val="2"/>
          <w:numId w:val="3"/>
        </w:numPr>
        <w:pBdr>
          <w:top w:val="nil"/>
          <w:left w:val="nil"/>
          <w:bottom w:val="nil"/>
          <w:right w:val="nil"/>
          <w:between w:val="nil"/>
        </w:pBdr>
        <w:spacing w:before="100" w:line="276" w:lineRule="auto"/>
        <w:ind w:left="0" w:right="129" w:hanging="2"/>
        <w:jc w:val="both"/>
        <w:rPr>
          <w:color w:val="000000"/>
          <w:sz w:val="24"/>
          <w:szCs w:val="24"/>
        </w:rPr>
      </w:pPr>
      <w:r>
        <w:rPr>
          <w:color w:val="000000"/>
          <w:sz w:val="24"/>
          <w:szCs w:val="24"/>
        </w:rPr>
        <w:t xml:space="preserve">Orientar e acompanhar, por intermédio da Equipe técnico-pedagógica da Secretaria Municipal de Educação, o processo de inclusão da criança com </w:t>
      </w:r>
      <w:r>
        <w:rPr>
          <w:sz w:val="24"/>
          <w:szCs w:val="24"/>
        </w:rPr>
        <w:t>necessidades educacionais especiais</w:t>
      </w:r>
      <w:r>
        <w:rPr>
          <w:color w:val="000000"/>
          <w:sz w:val="24"/>
          <w:szCs w:val="24"/>
        </w:rPr>
        <w:t xml:space="preserve"> na Organização da Sociedade Civil parceira;</w:t>
      </w:r>
    </w:p>
    <w:p w:rsidR="00FD3FE8" w:rsidRDefault="00873885">
      <w:pPr>
        <w:numPr>
          <w:ilvl w:val="2"/>
          <w:numId w:val="3"/>
        </w:numPr>
        <w:pBdr>
          <w:top w:val="nil"/>
          <w:left w:val="nil"/>
          <w:bottom w:val="nil"/>
          <w:right w:val="nil"/>
          <w:between w:val="nil"/>
        </w:pBdr>
        <w:tabs>
          <w:tab w:val="left" w:pos="1563"/>
        </w:tabs>
        <w:spacing w:before="101" w:line="276" w:lineRule="auto"/>
        <w:ind w:left="0" w:right="127" w:hanging="2"/>
        <w:jc w:val="both"/>
        <w:rPr>
          <w:color w:val="00000A"/>
          <w:sz w:val="24"/>
          <w:szCs w:val="24"/>
        </w:rPr>
      </w:pPr>
      <w:r>
        <w:rPr>
          <w:color w:val="000000"/>
          <w:sz w:val="24"/>
          <w:szCs w:val="24"/>
        </w:rPr>
        <w:t>Receber da Organização da Sociedade Civil, trimestralmente os documentos físicos referentes as despesas, para promover a fiscalização financeira, no que se refere à prestação de contas dos valores repassados;</w:t>
      </w:r>
    </w:p>
    <w:p w:rsidR="00FD3FE8" w:rsidRDefault="00873885">
      <w:pPr>
        <w:numPr>
          <w:ilvl w:val="2"/>
          <w:numId w:val="3"/>
        </w:numPr>
        <w:pBdr>
          <w:top w:val="nil"/>
          <w:left w:val="nil"/>
          <w:bottom w:val="nil"/>
          <w:right w:val="nil"/>
          <w:between w:val="nil"/>
        </w:pBdr>
        <w:tabs>
          <w:tab w:val="left" w:pos="1563"/>
        </w:tabs>
        <w:spacing w:before="101" w:line="276" w:lineRule="auto"/>
        <w:ind w:left="0" w:right="127" w:hanging="2"/>
        <w:jc w:val="both"/>
        <w:rPr>
          <w:color w:val="00000A"/>
          <w:sz w:val="24"/>
          <w:szCs w:val="24"/>
        </w:rPr>
      </w:pPr>
      <w:r>
        <w:rPr>
          <w:color w:val="000000"/>
          <w:sz w:val="24"/>
          <w:szCs w:val="24"/>
        </w:rPr>
        <w:t xml:space="preserve">Analisar </w:t>
      </w:r>
      <w:r>
        <w:rPr>
          <w:color w:val="00000A"/>
          <w:sz w:val="24"/>
          <w:szCs w:val="24"/>
        </w:rPr>
        <w:t xml:space="preserve">as prestação de contas da Organização da Sociedade Civil, nos moldes previstos na Lei Federal nº 13.019/14 e demais alterações, na Instrução nº 01/2020 TCE/SP, na Resolução nº 03/2017 TCE/SP, bem como as demais condições </w:t>
      </w:r>
      <w:r>
        <w:rPr>
          <w:color w:val="000000"/>
          <w:sz w:val="24"/>
          <w:szCs w:val="24"/>
        </w:rPr>
        <w:t>expressas nos itens 18 e 19 do Edital de</w:t>
      </w:r>
      <w:r>
        <w:rPr>
          <w:color w:val="00000A"/>
          <w:sz w:val="24"/>
          <w:szCs w:val="24"/>
        </w:rPr>
        <w:t xml:space="preserve"> Chamamento</w:t>
      </w:r>
      <w:r>
        <w:rPr>
          <w:sz w:val="24"/>
          <w:szCs w:val="24"/>
        </w:rPr>
        <w:t xml:space="preserve"> nº </w:t>
      </w:r>
      <w:r w:rsidR="00600C28">
        <w:rPr>
          <w:sz w:val="24"/>
          <w:szCs w:val="24"/>
        </w:rPr>
        <w:t>02/2023</w:t>
      </w:r>
      <w:r>
        <w:rPr>
          <w:color w:val="00000A"/>
          <w:sz w:val="24"/>
          <w:szCs w:val="24"/>
        </w:rPr>
        <w:t xml:space="preserve"> SEDUC, aceitando-as, questionando-as ou rejeitando-as no prazo de 90 (noventa) dias a partir do término do período estipulado para a entrega;</w:t>
      </w:r>
    </w:p>
    <w:p w:rsidR="00FD3FE8" w:rsidRDefault="00873885">
      <w:pPr>
        <w:numPr>
          <w:ilvl w:val="2"/>
          <w:numId w:val="3"/>
        </w:numPr>
        <w:pBdr>
          <w:top w:val="nil"/>
          <w:left w:val="nil"/>
          <w:bottom w:val="nil"/>
          <w:right w:val="nil"/>
          <w:between w:val="nil"/>
        </w:pBdr>
        <w:tabs>
          <w:tab w:val="left" w:pos="1697"/>
        </w:tabs>
        <w:spacing w:before="101" w:line="276" w:lineRule="auto"/>
        <w:ind w:left="0" w:right="129" w:hanging="2"/>
        <w:jc w:val="both"/>
        <w:rPr>
          <w:color w:val="00000A"/>
          <w:sz w:val="24"/>
          <w:szCs w:val="24"/>
        </w:rPr>
      </w:pPr>
      <w:r>
        <w:rPr>
          <w:color w:val="00000A"/>
          <w:sz w:val="24"/>
          <w:szCs w:val="24"/>
        </w:rPr>
        <w:t xml:space="preserve">Realizar, sempre que possível, pesquisa de satisfação com os beneficiários do Plano de Trabalho e utilizar os resultados como subsídio na avaliação da parceria celebrada e do cumprimento dos objetivos pactuados, bem como na reorientação e no ajuste das metas e atividades definidas, podendo valer-se do apoio técnico de terceiros </w:t>
      </w:r>
      <w:r>
        <w:rPr>
          <w:color w:val="000000"/>
          <w:sz w:val="24"/>
          <w:szCs w:val="24"/>
        </w:rPr>
        <w:t xml:space="preserve">e </w:t>
      </w:r>
      <w:r>
        <w:rPr>
          <w:color w:val="00000A"/>
          <w:sz w:val="24"/>
          <w:szCs w:val="24"/>
        </w:rPr>
        <w:t>delegar competência;</w:t>
      </w:r>
    </w:p>
    <w:p w:rsidR="00FD3FE8" w:rsidRDefault="00873885">
      <w:pPr>
        <w:numPr>
          <w:ilvl w:val="2"/>
          <w:numId w:val="3"/>
        </w:numPr>
        <w:pBdr>
          <w:top w:val="nil"/>
          <w:left w:val="nil"/>
          <w:bottom w:val="nil"/>
          <w:right w:val="nil"/>
          <w:between w:val="nil"/>
        </w:pBdr>
        <w:spacing w:before="101" w:line="276" w:lineRule="auto"/>
        <w:ind w:left="0" w:right="130" w:hanging="2"/>
        <w:jc w:val="both"/>
        <w:rPr>
          <w:color w:val="00000A"/>
          <w:sz w:val="24"/>
          <w:szCs w:val="24"/>
        </w:rPr>
      </w:pPr>
      <w:r>
        <w:rPr>
          <w:color w:val="00000A"/>
          <w:sz w:val="24"/>
          <w:szCs w:val="24"/>
        </w:rPr>
        <w:t>Emitir relatório técnico de monitoramento e avaliação da parceria celebrada, submetendo – o à Comissão de Monitoramento e Avaliação designada para homologação, independentemente da obrigatoriedade de apresentação da prestação de contas devida pela organização da sociedade civil, nos termos do art. 59 da Lei Federal nº 13.019/2014, que o homologará, independentemente da obrigatoriedade da prestação de contas devida pela OSC.</w:t>
      </w:r>
    </w:p>
    <w:p w:rsidR="00FD3FE8" w:rsidRDefault="00873885">
      <w:pPr>
        <w:numPr>
          <w:ilvl w:val="2"/>
          <w:numId w:val="3"/>
        </w:numPr>
        <w:pBdr>
          <w:top w:val="nil"/>
          <w:left w:val="nil"/>
          <w:bottom w:val="nil"/>
          <w:right w:val="nil"/>
          <w:between w:val="nil"/>
        </w:pBdr>
        <w:tabs>
          <w:tab w:val="left" w:pos="1697"/>
        </w:tabs>
        <w:spacing w:before="100" w:line="276" w:lineRule="auto"/>
        <w:ind w:left="0" w:hanging="2"/>
        <w:jc w:val="both"/>
        <w:rPr>
          <w:color w:val="000000"/>
          <w:sz w:val="24"/>
          <w:szCs w:val="24"/>
        </w:rPr>
      </w:pPr>
      <w:r>
        <w:rPr>
          <w:color w:val="000000"/>
          <w:sz w:val="24"/>
          <w:szCs w:val="24"/>
        </w:rPr>
        <w:t>Por meio do gestor da parceria:</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3"/>
          <w:numId w:val="3"/>
        </w:numPr>
        <w:pBdr>
          <w:top w:val="nil"/>
          <w:left w:val="nil"/>
          <w:bottom w:val="nil"/>
          <w:right w:val="nil"/>
          <w:between w:val="nil"/>
        </w:pBdr>
        <w:tabs>
          <w:tab w:val="left" w:pos="1522"/>
        </w:tabs>
        <w:spacing w:before="1" w:line="276" w:lineRule="auto"/>
        <w:ind w:left="0" w:hanging="2"/>
        <w:jc w:val="both"/>
        <w:rPr>
          <w:color w:val="000000"/>
          <w:sz w:val="24"/>
          <w:szCs w:val="24"/>
        </w:rPr>
      </w:pPr>
      <w:r>
        <w:rPr>
          <w:color w:val="000000"/>
          <w:sz w:val="24"/>
          <w:szCs w:val="24"/>
        </w:rPr>
        <w:t>Acompanhar e fiscalizar a execução da parceria;</w:t>
      </w:r>
    </w:p>
    <w:p w:rsidR="00FD3FE8" w:rsidRDefault="00FD3FE8">
      <w:pPr>
        <w:pBdr>
          <w:top w:val="nil"/>
          <w:left w:val="nil"/>
          <w:bottom w:val="nil"/>
          <w:right w:val="nil"/>
          <w:between w:val="nil"/>
        </w:pBdr>
        <w:spacing w:before="7" w:line="276" w:lineRule="auto"/>
        <w:ind w:left="0" w:hanging="2"/>
        <w:rPr>
          <w:color w:val="76923C"/>
          <w:sz w:val="24"/>
          <w:szCs w:val="24"/>
        </w:rPr>
      </w:pPr>
    </w:p>
    <w:p w:rsidR="00FD3FE8" w:rsidRDefault="00873885">
      <w:pPr>
        <w:numPr>
          <w:ilvl w:val="3"/>
          <w:numId w:val="3"/>
        </w:numPr>
        <w:pBdr>
          <w:top w:val="nil"/>
          <w:left w:val="nil"/>
          <w:bottom w:val="nil"/>
          <w:right w:val="nil"/>
          <w:between w:val="nil"/>
        </w:pBdr>
        <w:tabs>
          <w:tab w:val="left" w:pos="1522"/>
        </w:tabs>
        <w:spacing w:line="276" w:lineRule="auto"/>
        <w:ind w:left="0" w:right="128" w:hanging="2"/>
        <w:jc w:val="both"/>
        <w:rPr>
          <w:color w:val="000000"/>
          <w:sz w:val="24"/>
          <w:szCs w:val="24"/>
        </w:rPr>
      </w:pPr>
      <w:r>
        <w:rPr>
          <w:color w:val="00000A"/>
          <w:sz w:val="24"/>
          <w:szCs w:val="24"/>
        </w:rPr>
        <w:t>Informar à Secretaria Municipal de Educação a existência de fatos que possam comprometer as atividades ou metas da parceria e de indícios de irregularidades na gestão dos recursos, bem como, as providências adotadas ou que serão adotadas para sanar os problemas detectados;</w:t>
      </w:r>
    </w:p>
    <w:p w:rsidR="00FD3FE8" w:rsidRDefault="00873885">
      <w:pPr>
        <w:numPr>
          <w:ilvl w:val="3"/>
          <w:numId w:val="3"/>
        </w:numPr>
        <w:pBdr>
          <w:top w:val="nil"/>
          <w:left w:val="nil"/>
          <w:bottom w:val="nil"/>
          <w:right w:val="nil"/>
          <w:between w:val="nil"/>
        </w:pBdr>
        <w:tabs>
          <w:tab w:val="left" w:pos="1510"/>
        </w:tabs>
        <w:spacing w:before="101" w:line="276" w:lineRule="auto"/>
        <w:ind w:left="0" w:right="129" w:hanging="2"/>
        <w:jc w:val="both"/>
        <w:rPr>
          <w:color w:val="000000"/>
          <w:sz w:val="24"/>
          <w:szCs w:val="24"/>
        </w:rPr>
      </w:pPr>
      <w:r>
        <w:rPr>
          <w:color w:val="00000A"/>
          <w:sz w:val="24"/>
          <w:szCs w:val="24"/>
        </w:rPr>
        <w:t>Emitir parecer técnico conclusivo de análise da prestação de contas final, levando em consideração o conteúdo do relatório técnico de monitoramento e avaliação de que trata o art. 59 da Lei Federal 13.019/2014 e a cláusula antecedente;</w:t>
      </w:r>
    </w:p>
    <w:p w:rsidR="00FD3FE8" w:rsidRDefault="00873885">
      <w:pPr>
        <w:numPr>
          <w:ilvl w:val="3"/>
          <w:numId w:val="3"/>
        </w:numPr>
        <w:pBdr>
          <w:top w:val="nil"/>
          <w:left w:val="nil"/>
          <w:bottom w:val="nil"/>
          <w:right w:val="nil"/>
          <w:between w:val="nil"/>
        </w:pBdr>
        <w:tabs>
          <w:tab w:val="left" w:pos="1522"/>
        </w:tabs>
        <w:spacing w:before="99" w:line="276" w:lineRule="auto"/>
        <w:ind w:left="0" w:right="129" w:hanging="2"/>
        <w:jc w:val="both"/>
        <w:rPr>
          <w:color w:val="000000"/>
          <w:sz w:val="24"/>
          <w:szCs w:val="24"/>
        </w:rPr>
      </w:pPr>
      <w:r>
        <w:rPr>
          <w:color w:val="00000A"/>
          <w:sz w:val="24"/>
          <w:szCs w:val="24"/>
        </w:rPr>
        <w:t>Disponibilizar materiais e equipamentos tecnológicos necessários às atividades de monitoramento e avaliação.</w:t>
      </w:r>
    </w:p>
    <w:p w:rsidR="00FD3FE8" w:rsidRDefault="00873885">
      <w:pPr>
        <w:numPr>
          <w:ilvl w:val="3"/>
          <w:numId w:val="3"/>
        </w:numPr>
        <w:pBdr>
          <w:top w:val="nil"/>
          <w:left w:val="nil"/>
          <w:bottom w:val="nil"/>
          <w:right w:val="nil"/>
          <w:between w:val="nil"/>
        </w:pBdr>
        <w:tabs>
          <w:tab w:val="left" w:pos="1522"/>
        </w:tabs>
        <w:spacing w:before="101" w:line="276" w:lineRule="auto"/>
        <w:ind w:left="0" w:right="129" w:hanging="2"/>
        <w:jc w:val="both"/>
        <w:rPr>
          <w:color w:val="000000"/>
          <w:sz w:val="24"/>
          <w:szCs w:val="24"/>
        </w:rPr>
      </w:pPr>
      <w:r>
        <w:rPr>
          <w:color w:val="00000A"/>
          <w:sz w:val="24"/>
          <w:szCs w:val="24"/>
        </w:rPr>
        <w:t>Reter as parcelas subsequentes, quando houver evidências de irregularidade na aplicação de parcela anteriormente recebida, quando constatado desvio de finalidade na aplicação dos recursos ou o inadimplemento da Organização da Sociedade Civil em relação às obrigações deste Termo de Colaboração ou em caso de a Organização da Sociedade Civil deixar de adotar, sem justificativa suficiente, as medidas saneadoras apontadas pelo Município ou pelos órgãos de controle interno e externo, até a efetiva regularização;</w:t>
      </w:r>
    </w:p>
    <w:p w:rsidR="00FD3FE8" w:rsidRDefault="00873885">
      <w:pPr>
        <w:numPr>
          <w:ilvl w:val="4"/>
          <w:numId w:val="3"/>
        </w:numPr>
        <w:pBdr>
          <w:top w:val="nil"/>
          <w:left w:val="nil"/>
          <w:bottom w:val="nil"/>
          <w:right w:val="nil"/>
          <w:between w:val="nil"/>
        </w:pBdr>
        <w:tabs>
          <w:tab w:val="left" w:pos="1815"/>
        </w:tabs>
        <w:spacing w:before="98" w:line="276" w:lineRule="auto"/>
        <w:ind w:left="0" w:right="129" w:hanging="2"/>
        <w:jc w:val="both"/>
        <w:rPr>
          <w:color w:val="000000"/>
          <w:sz w:val="24"/>
          <w:szCs w:val="24"/>
        </w:rPr>
      </w:pPr>
      <w:r>
        <w:rPr>
          <w:color w:val="00000A"/>
          <w:sz w:val="24"/>
          <w:szCs w:val="24"/>
        </w:rPr>
        <w:t>Em caso de retenção das parcelas subsequentes, o MUNICÍPIO, por meio da Secretaria Municipal de Educação, cientificará a ORGANIZAÇÃO DA SOCIEDADE CIVIL para, querendo, apresentar justificativa que entender necessária no prazo de 10 (dez) dias;</w:t>
      </w:r>
    </w:p>
    <w:p w:rsidR="00FD3FE8" w:rsidRDefault="00873885">
      <w:pPr>
        <w:numPr>
          <w:ilvl w:val="4"/>
          <w:numId w:val="3"/>
        </w:numPr>
        <w:pBdr>
          <w:top w:val="nil"/>
          <w:left w:val="nil"/>
          <w:bottom w:val="nil"/>
          <w:right w:val="nil"/>
          <w:between w:val="nil"/>
        </w:pBdr>
        <w:tabs>
          <w:tab w:val="left" w:pos="1882"/>
        </w:tabs>
        <w:spacing w:before="92" w:line="276" w:lineRule="auto"/>
        <w:ind w:left="0" w:right="117" w:hanging="2"/>
        <w:jc w:val="both"/>
        <w:rPr>
          <w:color w:val="000000"/>
          <w:sz w:val="24"/>
          <w:szCs w:val="24"/>
        </w:rPr>
      </w:pPr>
      <w:r>
        <w:rPr>
          <w:color w:val="00000A"/>
          <w:sz w:val="24"/>
          <w:szCs w:val="24"/>
        </w:rPr>
        <w:t>Em caso de apresentação de justificativa pela ORGANIZAÇÃO DA SOCIEDADE CIVIL, a Secretaria Municipal de Educação analisará os argumentos trazidos, decidindo sobre a retomada ou não dos repasses, bem como quanto ao pagamento ou não das parcelas retidas, que só poderão ser liberadas em caso de manutenção do atendimento;</w:t>
      </w:r>
    </w:p>
    <w:p w:rsidR="00FD3FE8" w:rsidRDefault="00873885">
      <w:pPr>
        <w:numPr>
          <w:ilvl w:val="4"/>
          <w:numId w:val="3"/>
        </w:numPr>
        <w:pBdr>
          <w:top w:val="nil"/>
          <w:left w:val="nil"/>
          <w:bottom w:val="nil"/>
          <w:right w:val="nil"/>
          <w:between w:val="nil"/>
        </w:pBdr>
        <w:tabs>
          <w:tab w:val="left" w:pos="1949"/>
        </w:tabs>
        <w:spacing w:before="100" w:line="276" w:lineRule="auto"/>
        <w:ind w:left="0" w:right="127" w:hanging="2"/>
        <w:jc w:val="both"/>
        <w:rPr>
          <w:color w:val="000000"/>
          <w:sz w:val="24"/>
          <w:szCs w:val="24"/>
        </w:rPr>
      </w:pPr>
      <w:r>
        <w:rPr>
          <w:color w:val="00000A"/>
          <w:sz w:val="24"/>
          <w:szCs w:val="24"/>
        </w:rPr>
        <w:t>Em caso de descumprimento das notificações e prazos apontados para saneamento de irregularidades ou impropriedades da prestação de contas e da execução do objeto, serão tomadas as providências para aplicação de sanções.</w:t>
      </w:r>
    </w:p>
    <w:p w:rsidR="00FD3FE8" w:rsidRDefault="00873885">
      <w:pPr>
        <w:numPr>
          <w:ilvl w:val="2"/>
          <w:numId w:val="3"/>
        </w:numPr>
        <w:pBdr>
          <w:top w:val="nil"/>
          <w:left w:val="nil"/>
          <w:bottom w:val="nil"/>
          <w:right w:val="nil"/>
          <w:between w:val="nil"/>
        </w:pBdr>
        <w:tabs>
          <w:tab w:val="left" w:pos="1697"/>
        </w:tabs>
        <w:spacing w:before="100" w:line="276" w:lineRule="auto"/>
        <w:ind w:left="0" w:right="130" w:hanging="2"/>
        <w:jc w:val="both"/>
        <w:rPr>
          <w:color w:val="00000A"/>
          <w:sz w:val="24"/>
          <w:szCs w:val="24"/>
        </w:rPr>
      </w:pPr>
      <w:r>
        <w:rPr>
          <w:color w:val="000000"/>
          <w:sz w:val="24"/>
          <w:szCs w:val="24"/>
        </w:rPr>
        <w:t xml:space="preserve">Disponibilizar, </w:t>
      </w:r>
      <w:r>
        <w:rPr>
          <w:color w:val="00000A"/>
          <w:sz w:val="24"/>
          <w:szCs w:val="24"/>
        </w:rPr>
        <w:t>em seu sítio oficial na internet, a parceria celebrada e o respectivo Plano de Trabalho, até cento e oitenta dias após seu encerramento;</w:t>
      </w:r>
    </w:p>
    <w:p w:rsidR="00FD3FE8" w:rsidRDefault="00873885">
      <w:pPr>
        <w:numPr>
          <w:ilvl w:val="2"/>
          <w:numId w:val="3"/>
        </w:numPr>
        <w:pBdr>
          <w:top w:val="nil"/>
          <w:left w:val="nil"/>
          <w:bottom w:val="nil"/>
          <w:right w:val="nil"/>
          <w:between w:val="nil"/>
        </w:pBdr>
        <w:tabs>
          <w:tab w:val="left" w:pos="1697"/>
        </w:tabs>
        <w:spacing w:before="100" w:line="276" w:lineRule="auto"/>
        <w:ind w:left="0" w:right="129" w:hanging="2"/>
        <w:jc w:val="both"/>
        <w:rPr>
          <w:color w:val="00000A"/>
          <w:sz w:val="24"/>
          <w:szCs w:val="24"/>
        </w:rPr>
      </w:pPr>
      <w:r>
        <w:rPr>
          <w:color w:val="00000A"/>
          <w:sz w:val="24"/>
          <w:szCs w:val="24"/>
        </w:rPr>
        <w:t>Divulgar os meios de representação sobre a aplicação irregular dos recursos envolvidos na parceria;</w:t>
      </w:r>
    </w:p>
    <w:p w:rsidR="00FD3FE8" w:rsidRDefault="00873885">
      <w:pPr>
        <w:numPr>
          <w:ilvl w:val="2"/>
          <w:numId w:val="3"/>
        </w:numPr>
        <w:pBdr>
          <w:top w:val="nil"/>
          <w:left w:val="nil"/>
          <w:bottom w:val="nil"/>
          <w:right w:val="nil"/>
          <w:between w:val="nil"/>
        </w:pBdr>
        <w:tabs>
          <w:tab w:val="left" w:pos="1697"/>
        </w:tabs>
        <w:spacing w:before="99" w:line="276" w:lineRule="auto"/>
        <w:ind w:left="0" w:right="131" w:hanging="2"/>
        <w:jc w:val="both"/>
        <w:rPr>
          <w:color w:val="00000A"/>
          <w:sz w:val="24"/>
          <w:szCs w:val="24"/>
        </w:rPr>
      </w:pPr>
      <w:r>
        <w:rPr>
          <w:color w:val="00000A"/>
          <w:sz w:val="24"/>
          <w:szCs w:val="24"/>
        </w:rPr>
        <w:t xml:space="preserve">Transferir à ORGANIZAÇÃO DA SOCIEDADE CIVIL os recursos de que </w:t>
      </w:r>
      <w:r>
        <w:rPr>
          <w:color w:val="000000"/>
          <w:sz w:val="24"/>
          <w:szCs w:val="24"/>
        </w:rPr>
        <w:t>trata a Cláusula Segunda, nas</w:t>
      </w:r>
      <w:r>
        <w:rPr>
          <w:color w:val="00000A"/>
          <w:sz w:val="24"/>
          <w:szCs w:val="24"/>
        </w:rPr>
        <w:t xml:space="preserve"> datas estipuladas, desde que seja verificada a regularidade das Prestações de Contas; </w:t>
      </w:r>
    </w:p>
    <w:p w:rsidR="00FD3FE8" w:rsidRDefault="00873885">
      <w:pPr>
        <w:pBdr>
          <w:top w:val="nil"/>
          <w:left w:val="nil"/>
          <w:bottom w:val="nil"/>
          <w:right w:val="nil"/>
          <w:between w:val="nil"/>
        </w:pBdr>
        <w:spacing w:before="100" w:line="276" w:lineRule="auto"/>
        <w:ind w:left="0" w:right="129" w:hanging="2"/>
        <w:jc w:val="both"/>
        <w:rPr>
          <w:color w:val="000000"/>
          <w:sz w:val="24"/>
          <w:szCs w:val="24"/>
        </w:rPr>
      </w:pPr>
      <w:r>
        <w:rPr>
          <w:color w:val="000000"/>
          <w:sz w:val="24"/>
          <w:szCs w:val="24"/>
        </w:rPr>
        <w:t>5.1.17 Receber da ORGANIZAÇÃO DA SOCIEDADE CIVIL, trimestralmente, os documentos físicos referentes às despesas, para promover a fiscalização financeira, no que se refere à prestação de contas dos valores repassados.</w:t>
      </w:r>
    </w:p>
    <w:p w:rsidR="00FD3FE8" w:rsidRDefault="00FD3FE8">
      <w:pPr>
        <w:pBdr>
          <w:top w:val="nil"/>
          <w:left w:val="nil"/>
          <w:bottom w:val="nil"/>
          <w:right w:val="nil"/>
          <w:between w:val="nil"/>
        </w:pBdr>
        <w:spacing w:before="100" w:line="276" w:lineRule="auto"/>
        <w:ind w:left="0" w:right="129" w:hanging="2"/>
        <w:jc w:val="both"/>
        <w:rPr>
          <w:color w:val="00000A"/>
          <w:sz w:val="24"/>
          <w:szCs w:val="24"/>
        </w:rPr>
      </w:pPr>
    </w:p>
    <w:p w:rsidR="00FD3FE8" w:rsidRDefault="00873885">
      <w:pPr>
        <w:numPr>
          <w:ilvl w:val="1"/>
          <w:numId w:val="3"/>
        </w:numPr>
        <w:pBdr>
          <w:top w:val="nil"/>
          <w:left w:val="nil"/>
          <w:bottom w:val="nil"/>
          <w:right w:val="nil"/>
          <w:between w:val="nil"/>
        </w:pBdr>
        <w:tabs>
          <w:tab w:val="left" w:pos="1004"/>
        </w:tabs>
        <w:spacing w:before="101" w:line="276" w:lineRule="auto"/>
        <w:ind w:left="0" w:hanging="2"/>
        <w:jc w:val="both"/>
        <w:rPr>
          <w:color w:val="000000"/>
          <w:sz w:val="24"/>
          <w:szCs w:val="24"/>
        </w:rPr>
      </w:pPr>
      <w:r>
        <w:rPr>
          <w:color w:val="00000A"/>
          <w:sz w:val="24"/>
          <w:szCs w:val="24"/>
        </w:rPr>
        <w:t>São obrigações da ORGANIZAÇÃO DA SOCIEDADE CIVIL:</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2"/>
          <w:numId w:val="3"/>
        </w:numPr>
        <w:pBdr>
          <w:top w:val="nil"/>
          <w:left w:val="nil"/>
          <w:bottom w:val="nil"/>
          <w:right w:val="nil"/>
          <w:between w:val="nil"/>
        </w:pBdr>
        <w:tabs>
          <w:tab w:val="left" w:pos="1563"/>
        </w:tabs>
        <w:spacing w:before="100" w:line="276" w:lineRule="auto"/>
        <w:ind w:left="0" w:right="131" w:hanging="2"/>
        <w:jc w:val="both"/>
        <w:rPr>
          <w:color w:val="00000A"/>
          <w:sz w:val="24"/>
          <w:szCs w:val="24"/>
        </w:rPr>
      </w:pPr>
      <w:r>
        <w:rPr>
          <w:color w:val="000000"/>
          <w:sz w:val="24"/>
          <w:szCs w:val="24"/>
        </w:rPr>
        <w:t>Executar as ações em estrita consonância com a legislação pertinente, com as Diretrizes Curriculares Nacionais</w:t>
      </w:r>
      <w:r>
        <w:rPr>
          <w:sz w:val="24"/>
          <w:szCs w:val="24"/>
        </w:rPr>
        <w:t xml:space="preserve">, Base Nacional Comum Curricular,  </w:t>
      </w:r>
      <w:r>
        <w:rPr>
          <w:color w:val="0000FF"/>
          <w:sz w:val="24"/>
          <w:szCs w:val="24"/>
        </w:rPr>
        <w:t xml:space="preserve"> </w:t>
      </w:r>
      <w:r>
        <w:rPr>
          <w:color w:val="000000"/>
          <w:sz w:val="24"/>
          <w:szCs w:val="24"/>
        </w:rPr>
        <w:t>as normas do Sistema Municipal de Ensino,e com as diretrizes e normas emanadas da Secretaria Municipal de Educação, bem como nos termos do Edital de Chamamento e do Plano de Trabalho devidamente aprovado;</w:t>
      </w:r>
    </w:p>
    <w:p w:rsidR="00FD3FE8" w:rsidRDefault="00873885">
      <w:pPr>
        <w:numPr>
          <w:ilvl w:val="2"/>
          <w:numId w:val="3"/>
        </w:numPr>
        <w:pBdr>
          <w:top w:val="nil"/>
          <w:left w:val="nil"/>
          <w:bottom w:val="nil"/>
          <w:right w:val="nil"/>
          <w:between w:val="nil"/>
        </w:pBdr>
        <w:tabs>
          <w:tab w:val="left" w:pos="1563"/>
        </w:tabs>
        <w:spacing w:before="100" w:line="276" w:lineRule="auto"/>
        <w:ind w:left="0" w:right="131" w:hanging="2"/>
        <w:jc w:val="both"/>
        <w:rPr>
          <w:color w:val="00000A"/>
          <w:sz w:val="24"/>
          <w:szCs w:val="24"/>
        </w:rPr>
      </w:pPr>
      <w:r>
        <w:rPr>
          <w:color w:val="00000A"/>
          <w:sz w:val="24"/>
          <w:szCs w:val="24"/>
        </w:rPr>
        <w:t>Executar as atividades e serviços de educação especificados neste Termo de Colaboração e seus Anexos nos exatos termos da legislação pertinente, especialmente a Lei de Diretrizes e Bases da Educação Nacional – LDBEN nº 9.394/96 e;</w:t>
      </w:r>
    </w:p>
    <w:p w:rsidR="00FD3FE8" w:rsidRDefault="00873885">
      <w:pPr>
        <w:numPr>
          <w:ilvl w:val="2"/>
          <w:numId w:val="3"/>
        </w:numPr>
        <w:pBdr>
          <w:top w:val="nil"/>
          <w:left w:val="nil"/>
          <w:bottom w:val="nil"/>
          <w:right w:val="nil"/>
          <w:between w:val="nil"/>
        </w:pBdr>
        <w:tabs>
          <w:tab w:val="left" w:pos="1563"/>
        </w:tabs>
        <w:spacing w:line="276" w:lineRule="auto"/>
        <w:ind w:left="0" w:right="128" w:hanging="2"/>
        <w:jc w:val="both"/>
        <w:rPr>
          <w:color w:val="00000A"/>
          <w:sz w:val="24"/>
          <w:szCs w:val="24"/>
        </w:rPr>
      </w:pPr>
      <w:r>
        <w:rPr>
          <w:color w:val="00000A"/>
          <w:sz w:val="24"/>
          <w:szCs w:val="24"/>
        </w:rPr>
        <w:t>Garantir a laicidade na prestação dos serviços de educação infantil, com observância das diretrizes da Secretaria Municipal da Educação, independentemente das convicções religiosas da Organização da Sociedade Civil;</w:t>
      </w:r>
    </w:p>
    <w:p w:rsidR="00FD3FE8" w:rsidRDefault="00873885">
      <w:pPr>
        <w:numPr>
          <w:ilvl w:val="2"/>
          <w:numId w:val="3"/>
        </w:numPr>
        <w:pBdr>
          <w:top w:val="nil"/>
          <w:left w:val="nil"/>
          <w:bottom w:val="nil"/>
          <w:right w:val="nil"/>
          <w:between w:val="nil"/>
        </w:pBdr>
        <w:tabs>
          <w:tab w:val="left" w:pos="1563"/>
        </w:tabs>
        <w:spacing w:before="101" w:line="276" w:lineRule="auto"/>
        <w:ind w:left="0" w:right="131" w:hanging="2"/>
        <w:jc w:val="both"/>
        <w:rPr>
          <w:color w:val="00000A"/>
          <w:sz w:val="24"/>
          <w:szCs w:val="24"/>
        </w:rPr>
      </w:pPr>
      <w:r>
        <w:rPr>
          <w:color w:val="00000A"/>
          <w:sz w:val="24"/>
          <w:szCs w:val="24"/>
        </w:rPr>
        <w:t>Garantir a gratuidade de atendimento às crianças, sendo vedada qualquer cobrança, responsabilizando-se a Organização da Sociedade Civil por cobrança indevida feita por seu empregado e/ou preposto;</w:t>
      </w:r>
    </w:p>
    <w:p w:rsidR="00FD3FE8" w:rsidRDefault="00873885">
      <w:pPr>
        <w:numPr>
          <w:ilvl w:val="2"/>
          <w:numId w:val="3"/>
        </w:numPr>
        <w:pBdr>
          <w:top w:val="nil"/>
          <w:left w:val="nil"/>
          <w:bottom w:val="nil"/>
          <w:right w:val="nil"/>
          <w:between w:val="nil"/>
        </w:pBdr>
        <w:tabs>
          <w:tab w:val="left" w:pos="1563"/>
        </w:tabs>
        <w:spacing w:before="100" w:line="276" w:lineRule="auto"/>
        <w:ind w:left="0" w:right="132" w:hanging="2"/>
        <w:jc w:val="both"/>
        <w:rPr>
          <w:color w:val="00000A"/>
          <w:sz w:val="24"/>
          <w:szCs w:val="24"/>
        </w:rPr>
      </w:pPr>
      <w:r>
        <w:rPr>
          <w:color w:val="00000A"/>
          <w:sz w:val="24"/>
          <w:szCs w:val="24"/>
        </w:rPr>
        <w:t>Garantir medidas de acessibilidade para crianças e pessoas com necessidades educacionais especiais ou mobilidade reduzida e idosos.</w:t>
      </w:r>
    </w:p>
    <w:p w:rsidR="00FD3FE8" w:rsidRDefault="00873885">
      <w:pPr>
        <w:numPr>
          <w:ilvl w:val="2"/>
          <w:numId w:val="3"/>
        </w:numPr>
        <w:pBdr>
          <w:top w:val="nil"/>
          <w:left w:val="nil"/>
          <w:bottom w:val="nil"/>
          <w:right w:val="nil"/>
          <w:between w:val="nil"/>
        </w:pBdr>
        <w:tabs>
          <w:tab w:val="left" w:pos="1563"/>
        </w:tabs>
        <w:spacing w:before="100" w:line="276" w:lineRule="auto"/>
        <w:ind w:left="0" w:right="129" w:hanging="2"/>
        <w:jc w:val="both"/>
        <w:rPr>
          <w:color w:val="00000A"/>
          <w:sz w:val="24"/>
          <w:szCs w:val="24"/>
        </w:rPr>
      </w:pPr>
      <w:r>
        <w:rPr>
          <w:color w:val="00000A"/>
          <w:sz w:val="24"/>
          <w:szCs w:val="24"/>
        </w:rPr>
        <w:t>Observar, os princípios da legalidade, impessoalidade, publicidade, moralidade, eficiência, motivação, finalidade, razoabilidade e proporcionalidade;</w:t>
      </w:r>
    </w:p>
    <w:p w:rsidR="00FD3FE8" w:rsidRDefault="00873885">
      <w:pPr>
        <w:numPr>
          <w:ilvl w:val="2"/>
          <w:numId w:val="3"/>
        </w:numPr>
        <w:pBdr>
          <w:top w:val="nil"/>
          <w:left w:val="nil"/>
          <w:bottom w:val="nil"/>
          <w:right w:val="nil"/>
          <w:between w:val="nil"/>
        </w:pBdr>
        <w:tabs>
          <w:tab w:val="left" w:pos="1563"/>
        </w:tabs>
        <w:spacing w:before="100" w:line="276" w:lineRule="auto"/>
        <w:ind w:left="0" w:right="129" w:hanging="2"/>
        <w:jc w:val="both"/>
        <w:rPr>
          <w:color w:val="00000A"/>
          <w:sz w:val="24"/>
          <w:szCs w:val="24"/>
        </w:rPr>
      </w:pPr>
      <w:r>
        <w:rPr>
          <w:color w:val="00000A"/>
          <w:sz w:val="24"/>
          <w:szCs w:val="24"/>
        </w:rPr>
        <w:t>Responsabilizar-se pela reparação ou indenização em decorrência de dano, material e/ou moral, por ação ou omissão, dolosa ou culposa praticadas por seus funcionários a serviço deste Termo de Colaboração, aos usuários dos serviços ou a terceiros, sem prejuízo das demais cominações legais e contratuais;</w:t>
      </w:r>
    </w:p>
    <w:p w:rsidR="00FD3FE8" w:rsidRDefault="00873885">
      <w:pPr>
        <w:numPr>
          <w:ilvl w:val="2"/>
          <w:numId w:val="3"/>
        </w:numPr>
        <w:pBdr>
          <w:top w:val="nil"/>
          <w:left w:val="nil"/>
          <w:bottom w:val="nil"/>
          <w:right w:val="nil"/>
          <w:between w:val="nil"/>
        </w:pBdr>
        <w:tabs>
          <w:tab w:val="left" w:pos="1563"/>
        </w:tabs>
        <w:spacing w:before="98" w:line="276" w:lineRule="auto"/>
        <w:ind w:left="0" w:hanging="2"/>
        <w:jc w:val="both"/>
        <w:rPr>
          <w:color w:val="00000A"/>
          <w:sz w:val="24"/>
          <w:szCs w:val="24"/>
        </w:rPr>
      </w:pPr>
      <w:r>
        <w:rPr>
          <w:color w:val="00000A"/>
          <w:sz w:val="24"/>
          <w:szCs w:val="24"/>
        </w:rPr>
        <w:t>Com relação à execução técnica do objeto:</w:t>
      </w:r>
    </w:p>
    <w:p w:rsidR="00FD3FE8" w:rsidRDefault="00873885">
      <w:pPr>
        <w:numPr>
          <w:ilvl w:val="2"/>
          <w:numId w:val="3"/>
        </w:numPr>
        <w:pBdr>
          <w:top w:val="nil"/>
          <w:left w:val="nil"/>
          <w:bottom w:val="nil"/>
          <w:right w:val="nil"/>
          <w:between w:val="nil"/>
        </w:pBdr>
        <w:tabs>
          <w:tab w:val="left" w:pos="1697"/>
        </w:tabs>
        <w:spacing w:line="276" w:lineRule="auto"/>
        <w:ind w:left="0" w:right="131" w:hanging="2"/>
        <w:jc w:val="both"/>
        <w:rPr>
          <w:color w:val="00000A"/>
          <w:sz w:val="24"/>
          <w:szCs w:val="24"/>
        </w:rPr>
      </w:pPr>
      <w:r>
        <w:rPr>
          <w:color w:val="00000A"/>
          <w:sz w:val="24"/>
          <w:szCs w:val="24"/>
        </w:rPr>
        <w:tab/>
        <w:t>Efetuar o cadastro e matrículas das crianças de acordo com o disposto em Resolução específica da Secretaria Municipal de Educação;</w:t>
      </w:r>
    </w:p>
    <w:p w:rsidR="00FD3FE8" w:rsidRDefault="00873885">
      <w:pPr>
        <w:numPr>
          <w:ilvl w:val="2"/>
          <w:numId w:val="3"/>
        </w:numPr>
        <w:pBdr>
          <w:top w:val="nil"/>
          <w:left w:val="nil"/>
          <w:bottom w:val="nil"/>
          <w:right w:val="nil"/>
          <w:between w:val="nil"/>
        </w:pBdr>
        <w:tabs>
          <w:tab w:val="left" w:pos="1697"/>
        </w:tabs>
        <w:spacing w:before="99" w:line="276" w:lineRule="auto"/>
        <w:ind w:left="0" w:right="129" w:hanging="2"/>
        <w:jc w:val="both"/>
        <w:rPr>
          <w:color w:val="00000A"/>
          <w:sz w:val="24"/>
          <w:szCs w:val="24"/>
        </w:rPr>
      </w:pPr>
      <w:r>
        <w:rPr>
          <w:color w:val="00000A"/>
          <w:sz w:val="24"/>
          <w:szCs w:val="24"/>
        </w:rPr>
        <w:t>Elaborar o Projeto Pedagógico da Unidade Educacional, que contemple as particularidades do seu cotidiano escolar, de acordo com Resolução específica da Secretaria Municipal de Educação</w:t>
      </w:r>
      <w:r>
        <w:rPr>
          <w:color w:val="000000"/>
          <w:sz w:val="24"/>
          <w:szCs w:val="24"/>
        </w:rPr>
        <w:t>;</w:t>
      </w:r>
    </w:p>
    <w:p w:rsidR="00FD3FE8" w:rsidRDefault="00873885">
      <w:pPr>
        <w:numPr>
          <w:ilvl w:val="2"/>
          <w:numId w:val="3"/>
        </w:numPr>
        <w:pBdr>
          <w:top w:val="nil"/>
          <w:left w:val="nil"/>
          <w:bottom w:val="nil"/>
          <w:right w:val="nil"/>
          <w:between w:val="nil"/>
        </w:pBdr>
        <w:tabs>
          <w:tab w:val="left" w:pos="1697"/>
        </w:tabs>
        <w:spacing w:before="101" w:line="276" w:lineRule="auto"/>
        <w:ind w:left="0" w:right="130" w:hanging="2"/>
        <w:jc w:val="both"/>
        <w:rPr>
          <w:color w:val="000000"/>
          <w:sz w:val="24"/>
          <w:szCs w:val="24"/>
        </w:rPr>
      </w:pPr>
      <w:r>
        <w:rPr>
          <w:color w:val="00000A"/>
          <w:sz w:val="24"/>
          <w:szCs w:val="24"/>
        </w:rPr>
        <w:t>Cumprir integralmente o disposto no Regimento Escolar Municipal;</w:t>
      </w:r>
    </w:p>
    <w:p w:rsidR="00FD3FE8" w:rsidRDefault="00873885">
      <w:pPr>
        <w:numPr>
          <w:ilvl w:val="2"/>
          <w:numId w:val="3"/>
        </w:numPr>
        <w:pBdr>
          <w:top w:val="nil"/>
          <w:left w:val="nil"/>
          <w:bottom w:val="nil"/>
          <w:right w:val="nil"/>
          <w:between w:val="nil"/>
        </w:pBdr>
        <w:tabs>
          <w:tab w:val="left" w:pos="1697"/>
        </w:tabs>
        <w:spacing w:before="92" w:line="276" w:lineRule="auto"/>
        <w:ind w:left="0" w:right="130" w:hanging="2"/>
        <w:jc w:val="both"/>
        <w:rPr>
          <w:color w:val="00000A"/>
          <w:sz w:val="24"/>
          <w:szCs w:val="24"/>
        </w:rPr>
      </w:pPr>
      <w:r>
        <w:rPr>
          <w:color w:val="00000A"/>
          <w:sz w:val="24"/>
          <w:szCs w:val="24"/>
        </w:rPr>
        <w:t>Manter atualizados os documentos relativos à administração escolar,  especialmente as informações relativas a cadastro, matrículas, calendário escolar, frequência semanal dos alunos, relatórios, dados sobre a alimentação escolar e outras funcionalidades que forem disponibilizadas;</w:t>
      </w:r>
    </w:p>
    <w:p w:rsidR="00FD3FE8" w:rsidRDefault="00873885">
      <w:pPr>
        <w:numPr>
          <w:ilvl w:val="2"/>
          <w:numId w:val="3"/>
        </w:numPr>
        <w:pBdr>
          <w:top w:val="nil"/>
          <w:left w:val="nil"/>
          <w:bottom w:val="nil"/>
          <w:right w:val="nil"/>
          <w:between w:val="nil"/>
        </w:pBdr>
        <w:tabs>
          <w:tab w:val="left" w:pos="1697"/>
        </w:tabs>
        <w:spacing w:before="101" w:line="276" w:lineRule="auto"/>
        <w:ind w:left="0" w:right="130" w:hanging="2"/>
        <w:jc w:val="both"/>
        <w:rPr>
          <w:color w:val="00000A"/>
          <w:sz w:val="24"/>
          <w:szCs w:val="24"/>
        </w:rPr>
      </w:pPr>
      <w:r>
        <w:rPr>
          <w:color w:val="00000A"/>
          <w:sz w:val="24"/>
          <w:szCs w:val="24"/>
        </w:rPr>
        <w:t>Seguir o calendário escolar da Secretaria Municipal de Educação;</w:t>
      </w:r>
    </w:p>
    <w:p w:rsidR="00FD3FE8" w:rsidRDefault="00873885">
      <w:pPr>
        <w:numPr>
          <w:ilvl w:val="2"/>
          <w:numId w:val="3"/>
        </w:numPr>
        <w:pBdr>
          <w:top w:val="nil"/>
          <w:left w:val="nil"/>
          <w:bottom w:val="nil"/>
          <w:right w:val="nil"/>
          <w:between w:val="nil"/>
        </w:pBdr>
        <w:tabs>
          <w:tab w:val="left" w:pos="1697"/>
        </w:tabs>
        <w:spacing w:before="100" w:line="276" w:lineRule="auto"/>
        <w:ind w:left="0" w:right="130" w:hanging="2"/>
        <w:jc w:val="both"/>
        <w:rPr>
          <w:color w:val="000000"/>
          <w:sz w:val="24"/>
          <w:szCs w:val="24"/>
        </w:rPr>
      </w:pPr>
      <w:r>
        <w:rPr>
          <w:color w:val="000000"/>
          <w:sz w:val="24"/>
          <w:szCs w:val="24"/>
        </w:rPr>
        <w:t>Manter o horário de atendimento às crianças da Unidade Educacional das 6:30h às 17:30h;</w:t>
      </w:r>
    </w:p>
    <w:p w:rsidR="00FD3FE8" w:rsidRDefault="00873885">
      <w:pPr>
        <w:numPr>
          <w:ilvl w:val="2"/>
          <w:numId w:val="3"/>
        </w:numPr>
        <w:pBdr>
          <w:top w:val="nil"/>
          <w:left w:val="nil"/>
          <w:bottom w:val="nil"/>
          <w:right w:val="nil"/>
          <w:between w:val="nil"/>
        </w:pBdr>
        <w:tabs>
          <w:tab w:val="left" w:pos="1697"/>
        </w:tabs>
        <w:spacing w:before="99" w:line="276" w:lineRule="auto"/>
        <w:ind w:left="0" w:right="129" w:hanging="2"/>
        <w:jc w:val="both"/>
        <w:rPr>
          <w:color w:val="00000A"/>
          <w:sz w:val="24"/>
          <w:szCs w:val="24"/>
        </w:rPr>
      </w:pPr>
      <w:r>
        <w:rPr>
          <w:color w:val="00000A"/>
          <w:sz w:val="24"/>
          <w:szCs w:val="24"/>
        </w:rPr>
        <w:t>Prestar ao MUNICÍPIO, por meio da Secretaria Municipal de Educação, todas as informações e esclarecimentos necessários durante o processo de monitoramento e avaliação do cumprimento do objeto da parceria;</w:t>
      </w:r>
    </w:p>
    <w:p w:rsidR="00FD3FE8" w:rsidRDefault="00873885">
      <w:pPr>
        <w:numPr>
          <w:ilvl w:val="2"/>
          <w:numId w:val="3"/>
        </w:numPr>
        <w:pBdr>
          <w:top w:val="nil"/>
          <w:left w:val="nil"/>
          <w:bottom w:val="nil"/>
          <w:right w:val="nil"/>
          <w:between w:val="nil"/>
        </w:pBdr>
        <w:tabs>
          <w:tab w:val="left" w:pos="1697"/>
        </w:tabs>
        <w:spacing w:before="101" w:line="276" w:lineRule="auto"/>
        <w:ind w:left="0" w:right="131" w:hanging="2"/>
        <w:jc w:val="both"/>
        <w:rPr>
          <w:color w:val="00000A"/>
          <w:sz w:val="24"/>
          <w:szCs w:val="24"/>
        </w:rPr>
      </w:pPr>
      <w:r>
        <w:rPr>
          <w:color w:val="00000A"/>
          <w:sz w:val="24"/>
          <w:szCs w:val="24"/>
        </w:rPr>
        <w:t>Promover, no prazo a ser estipulado pela Administração Pública, quaisquer adequações apontadas no processo de monitoramento e avaliação;</w:t>
      </w:r>
    </w:p>
    <w:p w:rsidR="00FD3FE8" w:rsidRDefault="00873885">
      <w:pPr>
        <w:numPr>
          <w:ilvl w:val="2"/>
          <w:numId w:val="3"/>
        </w:numPr>
        <w:pBdr>
          <w:top w:val="nil"/>
          <w:left w:val="nil"/>
          <w:bottom w:val="nil"/>
          <w:right w:val="nil"/>
          <w:between w:val="nil"/>
        </w:pBdr>
        <w:tabs>
          <w:tab w:val="left" w:pos="1697"/>
        </w:tabs>
        <w:spacing w:before="99" w:line="276" w:lineRule="auto"/>
        <w:ind w:left="0" w:right="127" w:hanging="2"/>
        <w:jc w:val="both"/>
        <w:rPr>
          <w:color w:val="00000A"/>
          <w:sz w:val="24"/>
          <w:szCs w:val="24"/>
        </w:rPr>
      </w:pPr>
      <w:r>
        <w:rPr>
          <w:color w:val="00000A"/>
          <w:sz w:val="24"/>
          <w:szCs w:val="24"/>
        </w:rPr>
        <w:t xml:space="preserve">Regularizar no prazo estipulado, via meios de comunicação eletrônico (e-mail) ou ofícios, pela Secretaria Municipal de Educação, </w:t>
      </w:r>
      <w:r>
        <w:rPr>
          <w:color w:val="000000"/>
          <w:sz w:val="24"/>
          <w:szCs w:val="24"/>
        </w:rPr>
        <w:t>as pendências apontadas p</w:t>
      </w:r>
      <w:r>
        <w:rPr>
          <w:color w:val="00000A"/>
          <w:sz w:val="24"/>
          <w:szCs w:val="24"/>
        </w:rPr>
        <w:t>ela Comissão de Avaliação e Monitoramento;</w:t>
      </w:r>
    </w:p>
    <w:p w:rsidR="00FD3FE8" w:rsidRDefault="00873885">
      <w:pPr>
        <w:numPr>
          <w:ilvl w:val="2"/>
          <w:numId w:val="3"/>
        </w:numPr>
        <w:pBdr>
          <w:top w:val="nil"/>
          <w:left w:val="nil"/>
          <w:bottom w:val="nil"/>
          <w:right w:val="nil"/>
          <w:between w:val="nil"/>
        </w:pBdr>
        <w:tabs>
          <w:tab w:val="left" w:pos="1697"/>
        </w:tabs>
        <w:spacing w:before="100" w:line="276" w:lineRule="auto"/>
        <w:ind w:left="0" w:right="131" w:hanging="2"/>
        <w:jc w:val="both"/>
        <w:rPr>
          <w:color w:val="00000A"/>
          <w:sz w:val="24"/>
          <w:szCs w:val="24"/>
        </w:rPr>
      </w:pPr>
      <w:r>
        <w:rPr>
          <w:color w:val="00000A"/>
          <w:sz w:val="24"/>
          <w:szCs w:val="24"/>
        </w:rPr>
        <w:t>Participar sistematicamente das reuniões de monitoramento, avaliação, gestão operacional e capacitações;</w:t>
      </w:r>
    </w:p>
    <w:p w:rsidR="00FD3FE8" w:rsidRDefault="00873885">
      <w:pPr>
        <w:numPr>
          <w:ilvl w:val="2"/>
          <w:numId w:val="3"/>
        </w:numPr>
        <w:pBdr>
          <w:top w:val="nil"/>
          <w:left w:val="nil"/>
          <w:bottom w:val="nil"/>
          <w:right w:val="nil"/>
          <w:between w:val="nil"/>
        </w:pBdr>
        <w:tabs>
          <w:tab w:val="left" w:pos="1697"/>
        </w:tabs>
        <w:spacing w:before="101" w:line="276" w:lineRule="auto"/>
        <w:ind w:left="0" w:right="129" w:hanging="2"/>
        <w:jc w:val="both"/>
        <w:rPr>
          <w:color w:val="00000A"/>
          <w:sz w:val="24"/>
          <w:szCs w:val="24"/>
        </w:rPr>
      </w:pPr>
      <w:r>
        <w:rPr>
          <w:color w:val="00000A"/>
          <w:sz w:val="24"/>
          <w:szCs w:val="24"/>
        </w:rPr>
        <w:t>Apresentar ao MUNICÍPIO, por meio da Secretaria Municipal de Educação, nos prazos e nos moldes por ela estabelecidos, os relatórios</w:t>
      </w:r>
    </w:p>
    <w:p w:rsidR="00FD3FE8" w:rsidRDefault="00873885">
      <w:pPr>
        <w:pBdr>
          <w:top w:val="nil"/>
          <w:left w:val="nil"/>
          <w:bottom w:val="nil"/>
          <w:right w:val="nil"/>
          <w:between w:val="nil"/>
        </w:pBdr>
        <w:spacing w:before="92" w:line="276" w:lineRule="auto"/>
        <w:ind w:left="0" w:hanging="2"/>
        <w:rPr>
          <w:color w:val="000000"/>
          <w:sz w:val="24"/>
          <w:szCs w:val="24"/>
        </w:rPr>
      </w:pPr>
      <w:r>
        <w:rPr>
          <w:color w:val="000000"/>
          <w:sz w:val="24"/>
          <w:szCs w:val="24"/>
        </w:rPr>
        <w:t>Trimestral, anual e final das atividades executadas;</w:t>
      </w:r>
    </w:p>
    <w:p w:rsidR="00FD3FE8" w:rsidRDefault="00873885">
      <w:pPr>
        <w:numPr>
          <w:ilvl w:val="2"/>
          <w:numId w:val="3"/>
        </w:numPr>
        <w:pBdr>
          <w:top w:val="nil"/>
          <w:left w:val="nil"/>
          <w:bottom w:val="nil"/>
          <w:right w:val="nil"/>
          <w:between w:val="nil"/>
        </w:pBdr>
        <w:tabs>
          <w:tab w:val="left" w:pos="1697"/>
        </w:tabs>
        <w:spacing w:line="276" w:lineRule="auto"/>
        <w:ind w:left="0" w:right="130" w:hanging="2"/>
        <w:jc w:val="both"/>
        <w:rPr>
          <w:color w:val="00000A"/>
          <w:sz w:val="24"/>
          <w:szCs w:val="24"/>
        </w:rPr>
      </w:pPr>
      <w:r>
        <w:rPr>
          <w:color w:val="000000"/>
          <w:sz w:val="24"/>
          <w:szCs w:val="24"/>
        </w:rPr>
        <w:t>Apresentar</w:t>
      </w:r>
      <w:r>
        <w:rPr>
          <w:color w:val="00000A"/>
          <w:sz w:val="24"/>
          <w:szCs w:val="24"/>
        </w:rPr>
        <w:t xml:space="preserve"> a Secretaria Municipal Educação, durante toda a vigência da parceria por meio de ofício, as alterações no quadro de recursos humanos;</w:t>
      </w:r>
    </w:p>
    <w:p w:rsidR="00FD3FE8" w:rsidRDefault="00873885">
      <w:pPr>
        <w:numPr>
          <w:ilvl w:val="2"/>
          <w:numId w:val="3"/>
        </w:numPr>
        <w:pBdr>
          <w:top w:val="nil"/>
          <w:left w:val="nil"/>
          <w:bottom w:val="nil"/>
          <w:right w:val="nil"/>
          <w:between w:val="nil"/>
        </w:pBdr>
        <w:tabs>
          <w:tab w:val="left" w:pos="1697"/>
        </w:tabs>
        <w:spacing w:before="101" w:line="276" w:lineRule="auto"/>
        <w:ind w:left="0" w:right="130" w:hanging="2"/>
        <w:jc w:val="both"/>
        <w:rPr>
          <w:color w:val="00000A"/>
          <w:sz w:val="24"/>
          <w:szCs w:val="24"/>
        </w:rPr>
      </w:pPr>
      <w:r>
        <w:rPr>
          <w:color w:val="00000A"/>
          <w:sz w:val="24"/>
          <w:szCs w:val="24"/>
        </w:rPr>
        <w:t>Comunicar imediatamente e por escrito à Secretaria Municipal de Educação, todo fato relevante à execução do objeto, bem como eventuais alterações estatutárias e constituição da diretoria;</w:t>
      </w:r>
    </w:p>
    <w:p w:rsidR="00FD3FE8" w:rsidRDefault="00873885">
      <w:pPr>
        <w:numPr>
          <w:ilvl w:val="2"/>
          <w:numId w:val="3"/>
        </w:numPr>
        <w:pBdr>
          <w:top w:val="nil"/>
          <w:left w:val="nil"/>
          <w:bottom w:val="nil"/>
          <w:right w:val="nil"/>
          <w:between w:val="nil"/>
        </w:pBdr>
        <w:tabs>
          <w:tab w:val="left" w:pos="1697"/>
        </w:tabs>
        <w:spacing w:before="98" w:line="276" w:lineRule="auto"/>
        <w:ind w:left="0" w:right="131" w:hanging="2"/>
        <w:jc w:val="both"/>
        <w:rPr>
          <w:color w:val="00000A"/>
          <w:sz w:val="24"/>
          <w:szCs w:val="24"/>
        </w:rPr>
      </w:pPr>
      <w:r>
        <w:rPr>
          <w:color w:val="00000A"/>
          <w:sz w:val="24"/>
          <w:szCs w:val="24"/>
        </w:rPr>
        <w:t>Manter, durante toda a vigência da parceria, as condições iniciais de habilitação, em especial sua regularidade fiscal;</w:t>
      </w:r>
    </w:p>
    <w:p w:rsidR="00FD3FE8" w:rsidRDefault="00873885">
      <w:pPr>
        <w:numPr>
          <w:ilvl w:val="2"/>
          <w:numId w:val="3"/>
        </w:numPr>
        <w:pBdr>
          <w:top w:val="nil"/>
          <w:left w:val="nil"/>
          <w:bottom w:val="nil"/>
          <w:right w:val="nil"/>
          <w:between w:val="nil"/>
        </w:pBdr>
        <w:tabs>
          <w:tab w:val="left" w:pos="1697"/>
        </w:tabs>
        <w:spacing w:before="101" w:line="276" w:lineRule="auto"/>
        <w:ind w:left="0" w:right="130" w:hanging="2"/>
        <w:jc w:val="both"/>
        <w:rPr>
          <w:color w:val="00000A"/>
          <w:sz w:val="24"/>
          <w:szCs w:val="24"/>
        </w:rPr>
      </w:pPr>
      <w:r>
        <w:rPr>
          <w:color w:val="00000A"/>
          <w:sz w:val="24"/>
          <w:szCs w:val="24"/>
        </w:rPr>
        <w:t>Comunicar por escrito, com prazo de no mínimo 60 (sessenta) dias de antecedência, eventuais pretensões de alterações nos agrupamentos, forma de execução ou intenção de denúncia da parceria;</w:t>
      </w:r>
    </w:p>
    <w:p w:rsidR="00FD3FE8" w:rsidRDefault="00873885">
      <w:pPr>
        <w:numPr>
          <w:ilvl w:val="2"/>
          <w:numId w:val="3"/>
        </w:numPr>
        <w:pBdr>
          <w:top w:val="nil"/>
          <w:left w:val="nil"/>
          <w:bottom w:val="nil"/>
          <w:right w:val="nil"/>
          <w:between w:val="nil"/>
        </w:pBdr>
        <w:tabs>
          <w:tab w:val="left" w:pos="1697"/>
        </w:tabs>
        <w:spacing w:before="100" w:line="276" w:lineRule="auto"/>
        <w:ind w:left="0" w:right="127" w:hanging="2"/>
        <w:jc w:val="both"/>
        <w:rPr>
          <w:color w:val="00000A"/>
          <w:sz w:val="24"/>
          <w:szCs w:val="24"/>
        </w:rPr>
      </w:pPr>
      <w:r>
        <w:rPr>
          <w:color w:val="00000A"/>
          <w:sz w:val="24"/>
          <w:szCs w:val="24"/>
        </w:rPr>
        <w:t>Cumprir com a oferta e disponibilização de vagas, bem como, informar periodicamente a Secretaria Municipal de Educação, a frequência das crianças matriculadas na Unidade Educacional;</w:t>
      </w:r>
    </w:p>
    <w:p w:rsidR="00FD3FE8" w:rsidRDefault="00873885">
      <w:pPr>
        <w:numPr>
          <w:ilvl w:val="2"/>
          <w:numId w:val="3"/>
        </w:numPr>
        <w:pBdr>
          <w:top w:val="nil"/>
          <w:left w:val="nil"/>
          <w:bottom w:val="nil"/>
          <w:right w:val="nil"/>
          <w:between w:val="nil"/>
        </w:pBdr>
        <w:tabs>
          <w:tab w:val="left" w:pos="1697"/>
        </w:tabs>
        <w:spacing w:before="101" w:line="276" w:lineRule="auto"/>
        <w:ind w:left="0" w:right="130" w:hanging="2"/>
        <w:jc w:val="both"/>
        <w:rPr>
          <w:color w:val="00000A"/>
          <w:sz w:val="24"/>
          <w:szCs w:val="24"/>
        </w:rPr>
      </w:pPr>
      <w:r>
        <w:rPr>
          <w:color w:val="00000A"/>
          <w:sz w:val="24"/>
          <w:szCs w:val="24"/>
        </w:rPr>
        <w:t>Garantir atendimento à demanda espontânea e a demanda reprimida da Secretaria Municipal de Educação;</w:t>
      </w:r>
    </w:p>
    <w:p w:rsidR="00FD3FE8" w:rsidRDefault="00873885">
      <w:pPr>
        <w:numPr>
          <w:ilvl w:val="2"/>
          <w:numId w:val="3"/>
        </w:numPr>
        <w:pBdr>
          <w:top w:val="nil"/>
          <w:left w:val="nil"/>
          <w:bottom w:val="nil"/>
          <w:right w:val="nil"/>
          <w:between w:val="nil"/>
        </w:pBdr>
        <w:tabs>
          <w:tab w:val="left" w:pos="1697"/>
        </w:tabs>
        <w:spacing w:before="100" w:line="276" w:lineRule="auto"/>
        <w:ind w:left="0" w:right="131" w:hanging="2"/>
        <w:jc w:val="both"/>
        <w:rPr>
          <w:color w:val="00000A"/>
          <w:sz w:val="24"/>
          <w:szCs w:val="24"/>
        </w:rPr>
      </w:pPr>
      <w:r>
        <w:rPr>
          <w:color w:val="00000A"/>
          <w:sz w:val="24"/>
          <w:szCs w:val="24"/>
        </w:rPr>
        <w:t>Cumprir prioritariamente as ordens judiciais para matrícula de alunos, conforme orientação da Secretaria Municipal de Educação;</w:t>
      </w:r>
    </w:p>
    <w:p w:rsidR="00FD3FE8" w:rsidRDefault="00873885">
      <w:pPr>
        <w:numPr>
          <w:ilvl w:val="2"/>
          <w:numId w:val="3"/>
        </w:numPr>
        <w:pBdr>
          <w:top w:val="nil"/>
          <w:left w:val="nil"/>
          <w:bottom w:val="nil"/>
          <w:right w:val="nil"/>
          <w:between w:val="nil"/>
        </w:pBdr>
        <w:tabs>
          <w:tab w:val="left" w:pos="1697"/>
        </w:tabs>
        <w:spacing w:before="100" w:line="276" w:lineRule="auto"/>
        <w:ind w:left="0" w:right="130" w:hanging="2"/>
        <w:jc w:val="both"/>
        <w:rPr>
          <w:color w:val="00000A"/>
          <w:sz w:val="24"/>
          <w:szCs w:val="24"/>
        </w:rPr>
      </w:pPr>
      <w:r>
        <w:rPr>
          <w:color w:val="00000A"/>
          <w:sz w:val="24"/>
          <w:szCs w:val="24"/>
        </w:rPr>
        <w:t>Organizar e garantir, através da Equipe Gestora da Unidade Educacional, o horário de trabalho dos profissionais, de modo a possibilitar que os professores reúnam-se, semanalmente, durante 02 horas, para discussão das práticas pedagógicas, sob coordenação da Equipe Gestora (Diretor e/ou Coordenador Pedagógico) da Organização da Sociedade Civil, tendo como subsídio a legislação educacional vigente;</w:t>
      </w:r>
    </w:p>
    <w:p w:rsidR="00FD3FE8" w:rsidRDefault="00873885">
      <w:pPr>
        <w:numPr>
          <w:ilvl w:val="2"/>
          <w:numId w:val="3"/>
        </w:numPr>
        <w:pBdr>
          <w:top w:val="nil"/>
          <w:left w:val="nil"/>
          <w:bottom w:val="nil"/>
          <w:right w:val="nil"/>
          <w:between w:val="nil"/>
        </w:pBdr>
        <w:tabs>
          <w:tab w:val="left" w:pos="1697"/>
        </w:tabs>
        <w:spacing w:before="92" w:line="276" w:lineRule="auto"/>
        <w:ind w:left="0" w:right="129" w:hanging="2"/>
        <w:jc w:val="both"/>
        <w:rPr>
          <w:color w:val="00000A"/>
          <w:sz w:val="24"/>
          <w:szCs w:val="24"/>
        </w:rPr>
      </w:pPr>
      <w:r>
        <w:rPr>
          <w:color w:val="00000A"/>
          <w:sz w:val="24"/>
          <w:szCs w:val="24"/>
        </w:rPr>
        <w:t>Organizar, através da Equipe Gestora da Unidade Educacional de Educação Infantil, os prontuários dos alunos e dos profissionais conforme descrito no Anexo I Termo de Referência Técnica do Edital de Chamamento público</w:t>
      </w:r>
      <w:r>
        <w:rPr>
          <w:sz w:val="24"/>
          <w:szCs w:val="24"/>
        </w:rPr>
        <w:t xml:space="preserve"> n°</w:t>
      </w:r>
      <w:r w:rsidR="00600C28">
        <w:rPr>
          <w:sz w:val="24"/>
          <w:szCs w:val="24"/>
        </w:rPr>
        <w:t>02/2023</w:t>
      </w:r>
      <w:r>
        <w:rPr>
          <w:color w:val="00000A"/>
          <w:sz w:val="24"/>
          <w:szCs w:val="24"/>
        </w:rPr>
        <w:t xml:space="preserve"> SEDUC.</w:t>
      </w:r>
    </w:p>
    <w:p w:rsidR="00FD3FE8" w:rsidRDefault="00873885">
      <w:pPr>
        <w:numPr>
          <w:ilvl w:val="2"/>
          <w:numId w:val="3"/>
        </w:numPr>
        <w:pBdr>
          <w:top w:val="nil"/>
          <w:left w:val="nil"/>
          <w:bottom w:val="nil"/>
          <w:right w:val="nil"/>
          <w:between w:val="nil"/>
        </w:pBdr>
        <w:tabs>
          <w:tab w:val="left" w:pos="1697"/>
        </w:tabs>
        <w:spacing w:before="100" w:line="276" w:lineRule="auto"/>
        <w:ind w:left="0" w:right="129" w:hanging="2"/>
        <w:jc w:val="both"/>
        <w:rPr>
          <w:color w:val="00000A"/>
          <w:sz w:val="24"/>
          <w:szCs w:val="24"/>
        </w:rPr>
      </w:pPr>
      <w:r>
        <w:rPr>
          <w:color w:val="00000A"/>
          <w:sz w:val="24"/>
          <w:szCs w:val="24"/>
        </w:rPr>
        <w:t>Responsabilizar-se pela manutenção, guarda e arquivo de históricos e documentos da Unidade Educacional, objeto deste termo, observadas as normatizações vigentes.</w:t>
      </w:r>
    </w:p>
    <w:p w:rsidR="00FD3FE8" w:rsidRDefault="00873885">
      <w:pPr>
        <w:numPr>
          <w:ilvl w:val="2"/>
          <w:numId w:val="3"/>
        </w:numPr>
        <w:pBdr>
          <w:top w:val="nil"/>
          <w:left w:val="nil"/>
          <w:bottom w:val="nil"/>
          <w:right w:val="nil"/>
          <w:between w:val="nil"/>
        </w:pBdr>
        <w:tabs>
          <w:tab w:val="left" w:pos="1697"/>
        </w:tabs>
        <w:spacing w:before="100" w:line="276" w:lineRule="auto"/>
        <w:ind w:left="0" w:right="129" w:hanging="2"/>
        <w:jc w:val="both"/>
        <w:rPr>
          <w:color w:val="00000A"/>
          <w:sz w:val="24"/>
          <w:szCs w:val="24"/>
        </w:rPr>
      </w:pPr>
      <w:r>
        <w:rPr>
          <w:color w:val="00000A"/>
          <w:sz w:val="24"/>
          <w:szCs w:val="24"/>
        </w:rPr>
        <w:t>Utilizar o Programa de Alimentação Escolar exclusivamente para as crianças da educação infantil vinculadas ao presente Termo de Colaboração;</w:t>
      </w:r>
    </w:p>
    <w:p w:rsidR="00FD3FE8" w:rsidRDefault="00873885">
      <w:pPr>
        <w:numPr>
          <w:ilvl w:val="2"/>
          <w:numId w:val="3"/>
        </w:numPr>
        <w:pBdr>
          <w:top w:val="nil"/>
          <w:left w:val="nil"/>
          <w:bottom w:val="nil"/>
          <w:right w:val="nil"/>
          <w:between w:val="nil"/>
        </w:pBdr>
        <w:tabs>
          <w:tab w:val="left" w:pos="1697"/>
        </w:tabs>
        <w:spacing w:before="99" w:line="276" w:lineRule="auto"/>
        <w:ind w:left="0" w:right="130" w:hanging="2"/>
        <w:jc w:val="both"/>
        <w:rPr>
          <w:color w:val="00000A"/>
          <w:sz w:val="24"/>
          <w:szCs w:val="24"/>
        </w:rPr>
      </w:pPr>
      <w:r>
        <w:rPr>
          <w:color w:val="00000A"/>
          <w:sz w:val="24"/>
          <w:szCs w:val="24"/>
        </w:rPr>
        <w:t>Utilizar, na prestação dos serviços objeto desta parceria, os logotipos estabelecidos pela Secretaria Municipal de Educação;</w:t>
      </w:r>
    </w:p>
    <w:p w:rsidR="00FD3FE8" w:rsidRDefault="00873885">
      <w:pPr>
        <w:numPr>
          <w:ilvl w:val="2"/>
          <w:numId w:val="3"/>
        </w:numPr>
        <w:pBdr>
          <w:top w:val="nil"/>
          <w:left w:val="nil"/>
          <w:bottom w:val="nil"/>
          <w:right w:val="nil"/>
          <w:between w:val="nil"/>
        </w:pBdr>
        <w:tabs>
          <w:tab w:val="left" w:pos="1697"/>
        </w:tabs>
        <w:spacing w:before="101" w:line="276" w:lineRule="auto"/>
        <w:ind w:left="0" w:right="127" w:hanging="2"/>
        <w:jc w:val="both"/>
        <w:rPr>
          <w:color w:val="00000A"/>
          <w:sz w:val="24"/>
          <w:szCs w:val="24"/>
        </w:rPr>
      </w:pPr>
      <w:r>
        <w:rPr>
          <w:color w:val="00000A"/>
          <w:sz w:val="24"/>
          <w:szCs w:val="24"/>
        </w:rPr>
        <w:t>Permitir o livre acesso dos agentes da administração pública, do controle interno e do Tribunal de Contas correspondente aos processos, aos documentos e às informações relacionadas ao termo de colaboração, bem como, aos locais de execução do objeto desta parceria;</w:t>
      </w:r>
    </w:p>
    <w:p w:rsidR="00FD3FE8" w:rsidRDefault="00873885">
      <w:pPr>
        <w:numPr>
          <w:ilvl w:val="2"/>
          <w:numId w:val="3"/>
        </w:numPr>
        <w:pBdr>
          <w:top w:val="nil"/>
          <w:left w:val="nil"/>
          <w:bottom w:val="nil"/>
          <w:right w:val="nil"/>
          <w:between w:val="nil"/>
        </w:pBdr>
        <w:tabs>
          <w:tab w:val="left" w:pos="1697"/>
        </w:tabs>
        <w:spacing w:before="99" w:line="276" w:lineRule="auto"/>
        <w:ind w:left="0" w:hanging="2"/>
        <w:jc w:val="both"/>
        <w:rPr>
          <w:color w:val="00000A"/>
          <w:sz w:val="24"/>
          <w:szCs w:val="24"/>
        </w:rPr>
      </w:pPr>
      <w:r>
        <w:rPr>
          <w:color w:val="00000A"/>
          <w:sz w:val="24"/>
          <w:szCs w:val="24"/>
        </w:rPr>
        <w:t>Com relação à aplicação dos recursos financeiros nas ações a serem executadas:</w:t>
      </w:r>
    </w:p>
    <w:p w:rsidR="00FD3FE8" w:rsidRDefault="00873885">
      <w:pPr>
        <w:numPr>
          <w:ilvl w:val="2"/>
          <w:numId w:val="3"/>
        </w:numPr>
        <w:pBdr>
          <w:top w:val="nil"/>
          <w:left w:val="nil"/>
          <w:bottom w:val="nil"/>
          <w:right w:val="nil"/>
          <w:between w:val="nil"/>
        </w:pBdr>
        <w:tabs>
          <w:tab w:val="left" w:pos="1697"/>
        </w:tabs>
        <w:spacing w:line="276" w:lineRule="auto"/>
        <w:ind w:left="0" w:right="130" w:hanging="2"/>
        <w:jc w:val="both"/>
        <w:rPr>
          <w:color w:val="00000A"/>
          <w:sz w:val="24"/>
          <w:szCs w:val="24"/>
        </w:rPr>
      </w:pPr>
      <w:r>
        <w:rPr>
          <w:color w:val="00000A"/>
          <w:sz w:val="24"/>
          <w:szCs w:val="24"/>
        </w:rPr>
        <w:t>Aplicar integralmente os valores recebidos em razão desta parceria, assim como os eventuais rendimentos, no cumprimento do objeto constante da Cláusula Primeira, em estrita consonância com o Plano de Trabalho, previsão de receitas, despesas e cronograma de desembolso aprovados;</w:t>
      </w:r>
    </w:p>
    <w:p w:rsidR="00FD3FE8" w:rsidRDefault="00873885">
      <w:pPr>
        <w:numPr>
          <w:ilvl w:val="2"/>
          <w:numId w:val="3"/>
        </w:numPr>
        <w:pBdr>
          <w:top w:val="nil"/>
          <w:left w:val="nil"/>
          <w:bottom w:val="nil"/>
          <w:right w:val="nil"/>
          <w:between w:val="nil"/>
        </w:pBdr>
        <w:tabs>
          <w:tab w:val="left" w:pos="1697"/>
        </w:tabs>
        <w:spacing w:before="100" w:line="276" w:lineRule="auto"/>
        <w:ind w:left="0" w:right="131" w:hanging="2"/>
        <w:jc w:val="both"/>
        <w:rPr>
          <w:color w:val="00000A"/>
          <w:sz w:val="24"/>
          <w:szCs w:val="24"/>
        </w:rPr>
      </w:pPr>
      <w:r>
        <w:rPr>
          <w:color w:val="00000A"/>
          <w:sz w:val="24"/>
          <w:szCs w:val="24"/>
        </w:rPr>
        <w:t>Manter conta corrente específica no estabelecimento bancário público indicado pelo Município, a ser utilizada exclusivamente para o recebimento de verbas oriundas da presente parceria, informando à Secretaria Municipal de Educação seu número e procedendo toda movimentação financeira dos recursos na mesma;</w:t>
      </w:r>
    </w:p>
    <w:p w:rsidR="00FD3FE8" w:rsidRDefault="00873885">
      <w:pPr>
        <w:numPr>
          <w:ilvl w:val="2"/>
          <w:numId w:val="3"/>
        </w:numPr>
        <w:pBdr>
          <w:top w:val="nil"/>
          <w:left w:val="nil"/>
          <w:bottom w:val="nil"/>
          <w:right w:val="nil"/>
          <w:between w:val="nil"/>
        </w:pBdr>
        <w:tabs>
          <w:tab w:val="left" w:pos="1697"/>
        </w:tabs>
        <w:spacing w:before="99" w:line="276" w:lineRule="auto"/>
        <w:ind w:left="0" w:right="129" w:hanging="2"/>
        <w:jc w:val="both"/>
        <w:rPr>
          <w:color w:val="00000A"/>
          <w:sz w:val="24"/>
          <w:szCs w:val="24"/>
        </w:rPr>
      </w:pPr>
      <w:r>
        <w:rPr>
          <w:color w:val="00000A"/>
          <w:sz w:val="24"/>
          <w:szCs w:val="24"/>
        </w:rPr>
        <w:t>Aplicar os saldos e provisões referentes aos recursos repassados a título da parceria, sugerindo-se caderneta de poupança, fundo de aplicação financeira de curto prazo ou operação de mercado aberto lastreada em títulos da dívida pública;</w:t>
      </w:r>
    </w:p>
    <w:p w:rsidR="00FD3FE8" w:rsidRDefault="00873885">
      <w:pPr>
        <w:numPr>
          <w:ilvl w:val="2"/>
          <w:numId w:val="3"/>
        </w:numPr>
        <w:pBdr>
          <w:top w:val="nil"/>
          <w:left w:val="nil"/>
          <w:bottom w:val="nil"/>
          <w:right w:val="nil"/>
          <w:between w:val="nil"/>
        </w:pBdr>
        <w:tabs>
          <w:tab w:val="left" w:pos="1697"/>
        </w:tabs>
        <w:spacing w:before="101" w:line="276" w:lineRule="auto"/>
        <w:ind w:left="0" w:right="128" w:hanging="2"/>
        <w:jc w:val="both"/>
        <w:rPr>
          <w:color w:val="00000A"/>
          <w:sz w:val="24"/>
          <w:szCs w:val="24"/>
        </w:rPr>
      </w:pPr>
      <w:r>
        <w:rPr>
          <w:color w:val="00000A"/>
          <w:sz w:val="24"/>
          <w:szCs w:val="24"/>
        </w:rPr>
        <w:t>Efetuar todos os pagamentos com os recursos transferidos, dentro da vigência deste Termo de Colaboração, indicando no corpo dos documentos originais das despesas, inclusive a nota fiscal eletrônica, do presente Termo, a fonte de recurso e o órgão público celebrante a que se referem, mantendo-os em sua posse para eventuais fiscalizações e/ou conferências;</w:t>
      </w:r>
    </w:p>
    <w:p w:rsidR="00FD3FE8" w:rsidRDefault="00873885">
      <w:pPr>
        <w:numPr>
          <w:ilvl w:val="2"/>
          <w:numId w:val="9"/>
        </w:numPr>
        <w:pBdr>
          <w:top w:val="nil"/>
          <w:left w:val="nil"/>
          <w:bottom w:val="nil"/>
          <w:right w:val="nil"/>
          <w:between w:val="nil"/>
        </w:pBdr>
        <w:tabs>
          <w:tab w:val="left" w:pos="1697"/>
        </w:tabs>
        <w:spacing w:before="101" w:line="276" w:lineRule="auto"/>
        <w:ind w:left="0" w:right="128" w:hanging="2"/>
        <w:jc w:val="both"/>
        <w:rPr>
          <w:color w:val="000000"/>
          <w:sz w:val="24"/>
          <w:szCs w:val="24"/>
        </w:rPr>
      </w:pPr>
      <w:r>
        <w:rPr>
          <w:color w:val="00000A"/>
          <w:sz w:val="24"/>
          <w:szCs w:val="24"/>
        </w:rPr>
        <w:t>. Realizar a prestação de contas em obediência à Instrução vigente do Tribunal de Contas do Estado de São Paulo inclusive contendo os extratos bancários de movimentação de conta corrente e de investimentos, demonstrando a origem e aplicação dos recursos obedecendo o disposto no Edital de Chamamento</w:t>
      </w:r>
      <w:r>
        <w:rPr>
          <w:sz w:val="24"/>
          <w:szCs w:val="24"/>
        </w:rPr>
        <w:t xml:space="preserve"> nº </w:t>
      </w:r>
      <w:r w:rsidR="00600C28">
        <w:rPr>
          <w:sz w:val="24"/>
          <w:szCs w:val="24"/>
        </w:rPr>
        <w:t>02/2023</w:t>
      </w:r>
      <w:r>
        <w:rPr>
          <w:color w:val="00000A"/>
          <w:sz w:val="24"/>
          <w:szCs w:val="24"/>
        </w:rPr>
        <w:t xml:space="preserve"> SEDUC, sob pena de suspensão dos repasses;</w:t>
      </w:r>
    </w:p>
    <w:p w:rsidR="00FD3FE8" w:rsidRDefault="00873885">
      <w:pPr>
        <w:numPr>
          <w:ilvl w:val="2"/>
          <w:numId w:val="9"/>
        </w:numPr>
        <w:pBdr>
          <w:top w:val="nil"/>
          <w:left w:val="nil"/>
          <w:bottom w:val="nil"/>
          <w:right w:val="nil"/>
          <w:between w:val="nil"/>
        </w:pBdr>
        <w:tabs>
          <w:tab w:val="left" w:pos="1697"/>
        </w:tabs>
        <w:spacing w:before="101" w:line="276" w:lineRule="auto"/>
        <w:ind w:left="0" w:right="128" w:hanging="2"/>
        <w:jc w:val="both"/>
        <w:rPr>
          <w:color w:val="000000"/>
          <w:sz w:val="24"/>
          <w:szCs w:val="24"/>
        </w:rPr>
      </w:pPr>
      <w:r>
        <w:rPr>
          <w:color w:val="000000"/>
          <w:sz w:val="24"/>
          <w:szCs w:val="24"/>
        </w:rPr>
        <w:t xml:space="preserve">. </w:t>
      </w:r>
      <w:r>
        <w:rPr>
          <w:color w:val="000000"/>
          <w:sz w:val="24"/>
          <w:szCs w:val="24"/>
        </w:rPr>
        <w:tab/>
        <w:t>Apresentar a prestação de contas anual, até 31 de janeiro do exercício subsequente ao do recebimento dos recursos públicos oriundos da presente parceria, observando as regras estabelecidas pela Instrução nº 0</w:t>
      </w:r>
      <w:r>
        <w:rPr>
          <w:sz w:val="24"/>
          <w:szCs w:val="24"/>
        </w:rPr>
        <w:t>1</w:t>
      </w:r>
      <w:r>
        <w:rPr>
          <w:color w:val="000000"/>
          <w:sz w:val="24"/>
          <w:szCs w:val="24"/>
        </w:rPr>
        <w:t>/20</w:t>
      </w:r>
      <w:r>
        <w:rPr>
          <w:sz w:val="24"/>
          <w:szCs w:val="24"/>
        </w:rPr>
        <w:t>20</w:t>
      </w:r>
      <w:r>
        <w:rPr>
          <w:color w:val="000000"/>
          <w:sz w:val="24"/>
          <w:szCs w:val="24"/>
        </w:rPr>
        <w:t xml:space="preserve"> do TCE/SP, Resolução nº 03/2017 do TCE/SP e suas alterações;</w:t>
      </w:r>
    </w:p>
    <w:p w:rsidR="00FD3FE8" w:rsidRDefault="00873885">
      <w:pPr>
        <w:numPr>
          <w:ilvl w:val="2"/>
          <w:numId w:val="9"/>
        </w:numPr>
        <w:pBdr>
          <w:top w:val="nil"/>
          <w:left w:val="nil"/>
          <w:bottom w:val="nil"/>
          <w:right w:val="nil"/>
          <w:between w:val="nil"/>
        </w:pBdr>
        <w:tabs>
          <w:tab w:val="left" w:pos="1697"/>
        </w:tabs>
        <w:spacing w:before="101" w:line="276" w:lineRule="auto"/>
        <w:ind w:left="0" w:right="128" w:hanging="2"/>
        <w:jc w:val="both"/>
        <w:rPr>
          <w:color w:val="00000A"/>
          <w:sz w:val="24"/>
          <w:szCs w:val="24"/>
        </w:rPr>
      </w:pPr>
      <w:r>
        <w:rPr>
          <w:color w:val="000000"/>
          <w:sz w:val="24"/>
          <w:szCs w:val="24"/>
        </w:rPr>
        <w:t>. Prestação de Contas Final: A organização da sociedade civil prestará contas da boa e regular aplicação dos recursos recebidos no prazo de até noventa dias a partir do término da vigência da parceria;</w:t>
      </w:r>
    </w:p>
    <w:p w:rsidR="00FD3FE8" w:rsidRDefault="00873885">
      <w:pPr>
        <w:numPr>
          <w:ilvl w:val="2"/>
          <w:numId w:val="9"/>
        </w:numPr>
        <w:pBdr>
          <w:top w:val="nil"/>
          <w:left w:val="nil"/>
          <w:bottom w:val="nil"/>
          <w:right w:val="nil"/>
          <w:between w:val="nil"/>
        </w:pBdr>
        <w:tabs>
          <w:tab w:val="left" w:pos="1697"/>
        </w:tabs>
        <w:spacing w:before="101" w:line="276" w:lineRule="auto"/>
        <w:ind w:left="0" w:right="128" w:hanging="2"/>
        <w:jc w:val="both"/>
        <w:rPr>
          <w:color w:val="00000A"/>
          <w:sz w:val="24"/>
          <w:szCs w:val="24"/>
        </w:rPr>
      </w:pPr>
      <w:r>
        <w:rPr>
          <w:color w:val="00000A"/>
          <w:sz w:val="24"/>
          <w:szCs w:val="24"/>
        </w:rPr>
        <w:t>.</w:t>
      </w:r>
      <w:r>
        <w:rPr>
          <w:color w:val="00000A"/>
          <w:sz w:val="24"/>
          <w:szCs w:val="24"/>
        </w:rPr>
        <w:tab/>
        <w:t>Manter em seus arquivos os documentos originais que compuseram a prestação de contas, durante o prazo de 10 (dez) anos, contado do dia útil subsequente ao da prestação das mesmas;</w:t>
      </w:r>
    </w:p>
    <w:p w:rsidR="00FD3FE8" w:rsidRDefault="00873885">
      <w:pPr>
        <w:numPr>
          <w:ilvl w:val="2"/>
          <w:numId w:val="9"/>
        </w:numPr>
        <w:pBdr>
          <w:top w:val="nil"/>
          <w:left w:val="nil"/>
          <w:bottom w:val="nil"/>
          <w:right w:val="nil"/>
          <w:between w:val="nil"/>
        </w:pBdr>
        <w:tabs>
          <w:tab w:val="left" w:pos="1697"/>
        </w:tabs>
        <w:spacing w:before="100" w:line="276" w:lineRule="auto"/>
        <w:ind w:left="0" w:right="128" w:hanging="2"/>
        <w:jc w:val="both"/>
        <w:rPr>
          <w:color w:val="00000A"/>
          <w:sz w:val="24"/>
          <w:szCs w:val="24"/>
        </w:rPr>
      </w:pPr>
      <w:r>
        <w:rPr>
          <w:color w:val="00000A"/>
          <w:sz w:val="24"/>
          <w:szCs w:val="24"/>
        </w:rPr>
        <w:t>.</w:t>
      </w:r>
      <w:r>
        <w:rPr>
          <w:color w:val="00000A"/>
          <w:sz w:val="24"/>
          <w:szCs w:val="24"/>
        </w:rPr>
        <w:tab/>
        <w:t>Devolver aos cofres públicos eventuais saldos financeiros remanescentes, inclusive os obtidos de aplicações financeiras realizadas, no prazo improrrogável de 30 (trinta) dias, em caso de conclusão, denúncia, rescisão ou extinção da parceria, devendo comprovar tal devolução sob pena de imediata instauração de tomada de contas especial do responsável, providenciada pela autoridade competente da administração pública;</w:t>
      </w:r>
    </w:p>
    <w:p w:rsidR="00FD3FE8" w:rsidRDefault="00873885">
      <w:pPr>
        <w:numPr>
          <w:ilvl w:val="2"/>
          <w:numId w:val="9"/>
        </w:numPr>
        <w:pBdr>
          <w:top w:val="nil"/>
          <w:left w:val="nil"/>
          <w:bottom w:val="nil"/>
          <w:right w:val="nil"/>
          <w:between w:val="nil"/>
        </w:pBdr>
        <w:spacing w:before="100" w:line="276" w:lineRule="auto"/>
        <w:ind w:left="0" w:right="131" w:hanging="2"/>
        <w:jc w:val="both"/>
        <w:rPr>
          <w:color w:val="00000A"/>
          <w:sz w:val="24"/>
          <w:szCs w:val="24"/>
        </w:rPr>
      </w:pPr>
      <w:r>
        <w:rPr>
          <w:color w:val="00000A"/>
          <w:sz w:val="24"/>
          <w:szCs w:val="24"/>
        </w:rPr>
        <w:t>Não repassar nem redistribuir a outras Organizações da Sociedade Civil, ainda que de Educação, os recursos oriundos da presente parceria;</w:t>
      </w:r>
    </w:p>
    <w:p w:rsidR="00FD3FE8" w:rsidRDefault="00873885">
      <w:pPr>
        <w:numPr>
          <w:ilvl w:val="2"/>
          <w:numId w:val="9"/>
        </w:numPr>
        <w:pBdr>
          <w:top w:val="nil"/>
          <w:left w:val="nil"/>
          <w:bottom w:val="nil"/>
          <w:right w:val="nil"/>
          <w:between w:val="nil"/>
        </w:pBdr>
        <w:tabs>
          <w:tab w:val="left" w:pos="1697"/>
        </w:tabs>
        <w:spacing w:before="98" w:line="276" w:lineRule="auto"/>
        <w:ind w:left="0" w:right="128" w:hanging="2"/>
        <w:jc w:val="both"/>
        <w:rPr>
          <w:color w:val="00000A"/>
          <w:sz w:val="24"/>
          <w:szCs w:val="24"/>
        </w:rPr>
      </w:pPr>
      <w:r>
        <w:rPr>
          <w:color w:val="00000A"/>
          <w:sz w:val="24"/>
          <w:szCs w:val="24"/>
        </w:rPr>
        <w:tab/>
        <w:t>Abster-se, durante toda a vigência da parceria, de ter como dirigente membro de Poder ou do Ministério Público, ou dirigente de órgão ou entidade da administração pública municipal direta ou indireta, estendendo-se a vedação aos respectivos cônjuges, companheiros, ou parentes até o segundo grau em linha reta, colateral ou por afinidade;</w:t>
      </w:r>
    </w:p>
    <w:p w:rsidR="00FD3FE8" w:rsidRDefault="00873885">
      <w:pPr>
        <w:numPr>
          <w:ilvl w:val="2"/>
          <w:numId w:val="9"/>
        </w:numPr>
        <w:pBdr>
          <w:top w:val="nil"/>
          <w:left w:val="nil"/>
          <w:bottom w:val="nil"/>
          <w:right w:val="nil"/>
          <w:between w:val="nil"/>
        </w:pBdr>
        <w:tabs>
          <w:tab w:val="left" w:pos="1697"/>
        </w:tabs>
        <w:spacing w:before="98" w:line="276" w:lineRule="auto"/>
        <w:ind w:left="0" w:right="128" w:hanging="2"/>
        <w:jc w:val="both"/>
        <w:rPr>
          <w:color w:val="00000A"/>
          <w:sz w:val="24"/>
          <w:szCs w:val="24"/>
        </w:rPr>
      </w:pPr>
      <w:bookmarkStart w:id="2" w:name="_heading=h.30j0zll" w:colFirst="0" w:colLast="0"/>
      <w:bookmarkEnd w:id="2"/>
      <w:r>
        <w:rPr>
          <w:color w:val="000000"/>
          <w:sz w:val="24"/>
          <w:szCs w:val="24"/>
        </w:rPr>
        <w:t>.</w:t>
      </w:r>
      <w:r>
        <w:rPr>
          <w:color w:val="000000"/>
          <w:sz w:val="24"/>
          <w:szCs w:val="24"/>
        </w:rPr>
        <w:tab/>
        <w:t>Não contratar ou remunerar, a qualquer título, para  prestação  de serviços, com os recursos repassados, servidor ou empregado público, bem como agente político de Poder, membros do Ministério Público ou dirigente de órgão ou entidade da Administração Pública da mesma esfera de governamental celebrante, e o cônjuge, companheiro ou parente em linha reta, colateral ou por afinidade, destes, até o segundo grau, ressalvadas as hipóteses previstas em lei específica.</w:t>
      </w:r>
    </w:p>
    <w:p w:rsidR="00FD3FE8" w:rsidRDefault="00873885">
      <w:pPr>
        <w:numPr>
          <w:ilvl w:val="1"/>
          <w:numId w:val="9"/>
        </w:numPr>
        <w:pBdr>
          <w:top w:val="nil"/>
          <w:left w:val="nil"/>
          <w:bottom w:val="nil"/>
          <w:right w:val="nil"/>
          <w:between w:val="nil"/>
        </w:pBdr>
        <w:tabs>
          <w:tab w:val="left" w:pos="1697"/>
        </w:tabs>
        <w:spacing w:before="100" w:line="276" w:lineRule="auto"/>
        <w:ind w:left="0" w:right="117" w:hanging="2"/>
        <w:jc w:val="both"/>
        <w:rPr>
          <w:color w:val="000000"/>
          <w:sz w:val="24"/>
          <w:szCs w:val="24"/>
        </w:rPr>
      </w:pPr>
      <w:r>
        <w:rPr>
          <w:color w:val="000000"/>
          <w:sz w:val="24"/>
          <w:szCs w:val="24"/>
        </w:rPr>
        <w:t>Constitui responsabilidade exclusiva da ORGANIZAÇÃO DA SOCIEDADE CIVIL:</w:t>
      </w:r>
    </w:p>
    <w:p w:rsidR="00FD3FE8" w:rsidRDefault="00873885">
      <w:pPr>
        <w:numPr>
          <w:ilvl w:val="2"/>
          <w:numId w:val="10"/>
        </w:numPr>
        <w:pBdr>
          <w:top w:val="nil"/>
          <w:left w:val="nil"/>
          <w:bottom w:val="nil"/>
          <w:right w:val="nil"/>
          <w:between w:val="nil"/>
        </w:pBdr>
        <w:tabs>
          <w:tab w:val="left" w:pos="1697"/>
        </w:tabs>
        <w:spacing w:before="92" w:line="276" w:lineRule="auto"/>
        <w:ind w:left="0" w:right="130" w:hanging="2"/>
        <w:jc w:val="both"/>
        <w:rPr>
          <w:color w:val="000000"/>
          <w:sz w:val="24"/>
          <w:szCs w:val="24"/>
        </w:rPr>
      </w:pPr>
      <w:r>
        <w:rPr>
          <w:color w:val="000000"/>
          <w:sz w:val="24"/>
          <w:szCs w:val="24"/>
        </w:rPr>
        <w:t>O gerenciamento administrativo e financeiro dos recursos recebidos em virtude da presente parceria, inclusive no que diz respeito às despesas de custeio, de investimento e de pessoal;</w:t>
      </w:r>
    </w:p>
    <w:p w:rsidR="00FD3FE8" w:rsidRDefault="00873885">
      <w:pPr>
        <w:numPr>
          <w:ilvl w:val="2"/>
          <w:numId w:val="10"/>
        </w:numPr>
        <w:pBdr>
          <w:top w:val="nil"/>
          <w:left w:val="nil"/>
          <w:bottom w:val="nil"/>
          <w:right w:val="nil"/>
          <w:between w:val="nil"/>
        </w:pBdr>
        <w:tabs>
          <w:tab w:val="left" w:pos="1697"/>
        </w:tabs>
        <w:spacing w:before="100" w:line="276" w:lineRule="auto"/>
        <w:ind w:left="0" w:right="128" w:hanging="2"/>
        <w:jc w:val="both"/>
        <w:rPr>
          <w:color w:val="000000"/>
          <w:sz w:val="24"/>
          <w:szCs w:val="24"/>
        </w:rPr>
      </w:pPr>
      <w:r>
        <w:rPr>
          <w:color w:val="000000"/>
          <w:sz w:val="24"/>
          <w:szCs w:val="24"/>
        </w:rPr>
        <w:t>As contratações de bens e serviços pelas organizações da sociedade civil, feitas com o uso de recursos transferidos pela administração pública, deverão observar os princípios da impessoalidade, isonomia, economicidade, probidade, da eficiência, publicidade, transparência na aplicação dos recursos e da busca permanente de qualidade.</w:t>
      </w:r>
    </w:p>
    <w:p w:rsidR="00FD3FE8" w:rsidRDefault="00873885">
      <w:pPr>
        <w:numPr>
          <w:ilvl w:val="2"/>
          <w:numId w:val="10"/>
        </w:numPr>
        <w:pBdr>
          <w:top w:val="nil"/>
          <w:left w:val="nil"/>
          <w:bottom w:val="nil"/>
          <w:right w:val="nil"/>
          <w:between w:val="nil"/>
        </w:pBdr>
        <w:tabs>
          <w:tab w:val="left" w:pos="1697"/>
        </w:tabs>
        <w:spacing w:before="100" w:line="276" w:lineRule="auto"/>
        <w:ind w:left="0" w:right="128" w:hanging="2"/>
        <w:jc w:val="both"/>
        <w:rPr>
          <w:color w:val="000000"/>
          <w:sz w:val="24"/>
          <w:szCs w:val="24"/>
        </w:rPr>
      </w:pPr>
      <w:r>
        <w:rPr>
          <w:color w:val="000000"/>
          <w:sz w:val="24"/>
          <w:szCs w:val="24"/>
        </w:rPr>
        <w:t>O pagamento dos encargos trabalhistas, previdenciários, fiscais e comerciais relacionados à execução do objeto previsto neste termo de colaboração, não implicando responsabilidade solidária ou subsidiária da administração pública sua inadimplência em relação ao referido pagamento, os ônus incidentes sobre o objeto da parceria ou os danos decorrentes de restrição à sua execução.</w:t>
      </w:r>
    </w:p>
    <w:p w:rsidR="00FD3FE8" w:rsidRDefault="00873885">
      <w:pPr>
        <w:pBdr>
          <w:top w:val="nil"/>
          <w:left w:val="nil"/>
          <w:bottom w:val="nil"/>
          <w:right w:val="nil"/>
          <w:between w:val="nil"/>
        </w:pBdr>
        <w:spacing w:before="101" w:line="276" w:lineRule="auto"/>
        <w:ind w:left="0" w:hanging="2"/>
        <w:jc w:val="center"/>
        <w:rPr>
          <w:b/>
          <w:color w:val="000000"/>
          <w:sz w:val="24"/>
          <w:szCs w:val="24"/>
        </w:rPr>
      </w:pPr>
      <w:r>
        <w:rPr>
          <w:b/>
          <w:color w:val="000000"/>
          <w:sz w:val="24"/>
          <w:szCs w:val="24"/>
        </w:rPr>
        <w:t>CLÁUSULA SEXTA – DA HIPÓTESE DE RETOMADA</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1"/>
          <w:numId w:val="2"/>
        </w:numPr>
        <w:pBdr>
          <w:top w:val="nil"/>
          <w:left w:val="nil"/>
          <w:bottom w:val="nil"/>
          <w:right w:val="nil"/>
          <w:between w:val="nil"/>
        </w:pBdr>
        <w:tabs>
          <w:tab w:val="left" w:pos="1004"/>
        </w:tabs>
        <w:spacing w:line="276" w:lineRule="auto"/>
        <w:ind w:left="0" w:right="126" w:hanging="2"/>
        <w:jc w:val="both"/>
        <w:rPr>
          <w:color w:val="000000"/>
          <w:sz w:val="24"/>
          <w:szCs w:val="24"/>
        </w:rPr>
      </w:pPr>
      <w:r>
        <w:rPr>
          <w:color w:val="00000A"/>
          <w:sz w:val="24"/>
          <w:szCs w:val="24"/>
        </w:rPr>
        <w:t>Na hipótese de inexecução por culpa exclusiva da ORGANIZAÇÃO DA SOCIEDADE CIVIL, o MUNICÍPIO poderá, exclusivamente para assegurar o atendimento de serviços essenciais à população, por ato próprio e independentemente de autorização judicial, a fim de realizar ou manter a execução das metas ou atividades pactuadas:</w:t>
      </w:r>
    </w:p>
    <w:p w:rsidR="00FD3FE8" w:rsidRDefault="00873885">
      <w:pPr>
        <w:pBdr>
          <w:top w:val="nil"/>
          <w:left w:val="nil"/>
          <w:bottom w:val="nil"/>
          <w:right w:val="nil"/>
          <w:between w:val="nil"/>
        </w:pBdr>
        <w:tabs>
          <w:tab w:val="left" w:pos="1004"/>
        </w:tabs>
        <w:spacing w:line="276" w:lineRule="auto"/>
        <w:ind w:left="0" w:right="126" w:hanging="2"/>
        <w:jc w:val="both"/>
        <w:rPr>
          <w:color w:val="00000A"/>
          <w:sz w:val="24"/>
          <w:szCs w:val="24"/>
        </w:rPr>
      </w:pPr>
      <w:r>
        <w:rPr>
          <w:color w:val="00000A"/>
          <w:sz w:val="24"/>
          <w:szCs w:val="24"/>
        </w:rPr>
        <w:t>6.1.1.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MUNICÍPIO assumir as responsabilidades;</w:t>
      </w:r>
    </w:p>
    <w:p w:rsidR="00FD3FE8" w:rsidRDefault="00873885">
      <w:pPr>
        <w:pBdr>
          <w:top w:val="nil"/>
          <w:left w:val="nil"/>
          <w:bottom w:val="nil"/>
          <w:right w:val="nil"/>
          <w:between w:val="nil"/>
        </w:pBdr>
        <w:tabs>
          <w:tab w:val="left" w:pos="1004"/>
        </w:tabs>
        <w:spacing w:line="276" w:lineRule="auto"/>
        <w:ind w:left="0" w:right="126" w:hanging="2"/>
        <w:jc w:val="both"/>
        <w:rPr>
          <w:color w:val="000000"/>
          <w:sz w:val="24"/>
          <w:szCs w:val="24"/>
        </w:rPr>
      </w:pPr>
      <w:r>
        <w:rPr>
          <w:color w:val="00000A"/>
          <w:sz w:val="24"/>
          <w:szCs w:val="24"/>
        </w:rPr>
        <w:t>6.1.2.Retomar os bens públicos eventualmente em poder da organização da sociedade civil parceira, qualquer que tenha sido a modalidade ou título que concedeu direitos de uso de tais bens.</w:t>
      </w:r>
    </w:p>
    <w:p w:rsidR="00FD3FE8" w:rsidRDefault="00FD3FE8">
      <w:pPr>
        <w:pBdr>
          <w:top w:val="nil"/>
          <w:left w:val="nil"/>
          <w:bottom w:val="nil"/>
          <w:right w:val="nil"/>
          <w:between w:val="nil"/>
        </w:pBdr>
        <w:spacing w:before="101" w:line="276" w:lineRule="auto"/>
        <w:ind w:left="0" w:hanging="2"/>
        <w:jc w:val="center"/>
        <w:rPr>
          <w:b/>
          <w:color w:val="00000A"/>
          <w:sz w:val="24"/>
          <w:szCs w:val="24"/>
        </w:rPr>
      </w:pPr>
    </w:p>
    <w:p w:rsidR="00FD3FE8" w:rsidRDefault="00873885">
      <w:pPr>
        <w:pBdr>
          <w:top w:val="nil"/>
          <w:left w:val="nil"/>
          <w:bottom w:val="nil"/>
          <w:right w:val="nil"/>
          <w:between w:val="nil"/>
        </w:pBdr>
        <w:spacing w:before="101" w:line="276" w:lineRule="auto"/>
        <w:ind w:left="0" w:hanging="2"/>
        <w:jc w:val="center"/>
        <w:rPr>
          <w:b/>
          <w:color w:val="000000"/>
          <w:sz w:val="24"/>
          <w:szCs w:val="24"/>
        </w:rPr>
      </w:pPr>
      <w:r>
        <w:rPr>
          <w:b/>
          <w:color w:val="00000A"/>
          <w:sz w:val="24"/>
          <w:szCs w:val="24"/>
        </w:rPr>
        <w:t>CLÁUSULA SÉTIMA – DAS SANÇÕES</w:t>
      </w:r>
    </w:p>
    <w:p w:rsidR="00FD3FE8" w:rsidRDefault="00FD3FE8">
      <w:pPr>
        <w:pBdr>
          <w:top w:val="nil"/>
          <w:left w:val="nil"/>
          <w:bottom w:val="nil"/>
          <w:right w:val="nil"/>
          <w:between w:val="nil"/>
        </w:pBdr>
        <w:spacing w:before="8" w:line="276" w:lineRule="auto"/>
        <w:ind w:left="0" w:hanging="2"/>
        <w:rPr>
          <w:color w:val="000000"/>
          <w:sz w:val="24"/>
          <w:szCs w:val="24"/>
        </w:rPr>
      </w:pPr>
    </w:p>
    <w:p w:rsidR="00FD3FE8" w:rsidRDefault="00873885">
      <w:pPr>
        <w:numPr>
          <w:ilvl w:val="1"/>
          <w:numId w:val="1"/>
        </w:numPr>
        <w:pBdr>
          <w:top w:val="nil"/>
          <w:left w:val="nil"/>
          <w:bottom w:val="nil"/>
          <w:right w:val="nil"/>
          <w:between w:val="nil"/>
        </w:pBdr>
        <w:tabs>
          <w:tab w:val="left" w:pos="1004"/>
        </w:tabs>
        <w:spacing w:line="276" w:lineRule="auto"/>
        <w:ind w:left="0" w:right="129" w:hanging="2"/>
        <w:jc w:val="both"/>
        <w:rPr>
          <w:color w:val="000000"/>
          <w:sz w:val="24"/>
          <w:szCs w:val="24"/>
        </w:rPr>
      </w:pPr>
      <w:r>
        <w:rPr>
          <w:color w:val="00000A"/>
          <w:sz w:val="24"/>
          <w:szCs w:val="24"/>
        </w:rPr>
        <w:t>Pela execução da parceria em desacordo com o Plano de Trabalho e com as normas da Lei Federal n. º 13.019/2014 e da legislação específica, o MUNICÍPIO poderá, garantida a prévia defesa, aplicar à organização da sociedade civil as seguintes sanções:</w:t>
      </w:r>
    </w:p>
    <w:p w:rsidR="00FD3FE8" w:rsidRDefault="00873885">
      <w:pPr>
        <w:numPr>
          <w:ilvl w:val="2"/>
          <w:numId w:val="1"/>
        </w:numPr>
        <w:pBdr>
          <w:top w:val="nil"/>
          <w:left w:val="nil"/>
          <w:bottom w:val="nil"/>
          <w:right w:val="nil"/>
          <w:between w:val="nil"/>
        </w:pBdr>
        <w:tabs>
          <w:tab w:val="left" w:pos="1815"/>
        </w:tabs>
        <w:spacing w:before="98" w:line="276" w:lineRule="auto"/>
        <w:ind w:left="0" w:hanging="2"/>
        <w:jc w:val="both"/>
        <w:rPr>
          <w:color w:val="000000"/>
          <w:sz w:val="24"/>
          <w:szCs w:val="24"/>
        </w:rPr>
      </w:pPr>
      <w:r>
        <w:rPr>
          <w:color w:val="000000"/>
          <w:sz w:val="24"/>
          <w:szCs w:val="24"/>
        </w:rPr>
        <w:t>Advertência;</w:t>
      </w:r>
    </w:p>
    <w:p w:rsidR="00FD3FE8" w:rsidRDefault="00873885">
      <w:pPr>
        <w:numPr>
          <w:ilvl w:val="2"/>
          <w:numId w:val="1"/>
        </w:numPr>
        <w:pBdr>
          <w:top w:val="nil"/>
          <w:left w:val="nil"/>
          <w:bottom w:val="nil"/>
          <w:right w:val="nil"/>
          <w:between w:val="nil"/>
        </w:pBdr>
        <w:tabs>
          <w:tab w:val="left" w:pos="1882"/>
        </w:tabs>
        <w:spacing w:line="276" w:lineRule="auto"/>
        <w:ind w:left="0" w:right="129" w:hanging="2"/>
        <w:jc w:val="both"/>
        <w:rPr>
          <w:color w:val="000000"/>
          <w:sz w:val="24"/>
          <w:szCs w:val="24"/>
        </w:rPr>
      </w:pPr>
      <w:r>
        <w:rPr>
          <w:color w:val="00000A"/>
          <w:sz w:val="24"/>
          <w:szCs w:val="24"/>
        </w:rPr>
        <w:t>Suspensão temporária da participação em chamamento público e impedimento de celebrar parceria ou contrato com órgãos e entidades do MUNICÍPIO, por prazo não superior a dois anos;</w:t>
      </w:r>
    </w:p>
    <w:p w:rsidR="00FD3FE8" w:rsidRDefault="00873885">
      <w:pPr>
        <w:numPr>
          <w:ilvl w:val="2"/>
          <w:numId w:val="1"/>
        </w:numPr>
        <w:pBdr>
          <w:top w:val="nil"/>
          <w:left w:val="nil"/>
          <w:bottom w:val="nil"/>
          <w:right w:val="nil"/>
          <w:between w:val="nil"/>
        </w:pBdr>
        <w:tabs>
          <w:tab w:val="left" w:pos="1949"/>
        </w:tabs>
        <w:spacing w:before="100" w:line="276" w:lineRule="auto"/>
        <w:ind w:left="0" w:right="128" w:hanging="2"/>
        <w:jc w:val="both"/>
        <w:rPr>
          <w:color w:val="000000"/>
          <w:sz w:val="24"/>
          <w:szCs w:val="24"/>
        </w:rPr>
      </w:pPr>
      <w:r>
        <w:rPr>
          <w:color w:val="00000A"/>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rsidR="00FD3FE8" w:rsidRDefault="00873885">
      <w:pPr>
        <w:numPr>
          <w:ilvl w:val="2"/>
          <w:numId w:val="12"/>
        </w:numPr>
        <w:pBdr>
          <w:top w:val="nil"/>
          <w:left w:val="nil"/>
          <w:bottom w:val="nil"/>
          <w:right w:val="nil"/>
          <w:between w:val="nil"/>
        </w:pBdr>
        <w:tabs>
          <w:tab w:val="left" w:pos="1563"/>
        </w:tabs>
        <w:spacing w:before="99" w:line="276" w:lineRule="auto"/>
        <w:ind w:left="0" w:right="130" w:hanging="2"/>
        <w:jc w:val="both"/>
        <w:rPr>
          <w:color w:val="000000"/>
          <w:sz w:val="24"/>
          <w:szCs w:val="24"/>
        </w:rPr>
      </w:pPr>
      <w:r>
        <w:rPr>
          <w:color w:val="00000A"/>
          <w:sz w:val="24"/>
          <w:szCs w:val="24"/>
        </w:rPr>
        <w:t>As sanções estabelecidas nos incisos I, II e III são de competência exclusiva da Secretaria Municipal de Educação, facultada a defesa do interessado no respectivo processo, no prazo de dez dias da abertura de vista, podendo a reabilitação ser requerida após dois anos de aplicação da penalidade.</w:t>
      </w:r>
    </w:p>
    <w:p w:rsidR="00FD3FE8" w:rsidRDefault="00873885">
      <w:pPr>
        <w:numPr>
          <w:ilvl w:val="2"/>
          <w:numId w:val="12"/>
        </w:numPr>
        <w:pBdr>
          <w:top w:val="nil"/>
          <w:left w:val="nil"/>
          <w:bottom w:val="nil"/>
          <w:right w:val="nil"/>
          <w:between w:val="nil"/>
        </w:pBdr>
        <w:tabs>
          <w:tab w:val="left" w:pos="1563"/>
        </w:tabs>
        <w:spacing w:before="100" w:line="276" w:lineRule="auto"/>
        <w:ind w:left="0" w:right="131" w:hanging="2"/>
        <w:jc w:val="both"/>
        <w:rPr>
          <w:color w:val="000000"/>
          <w:sz w:val="24"/>
          <w:szCs w:val="24"/>
        </w:rPr>
      </w:pPr>
      <w:r>
        <w:rPr>
          <w:color w:val="000000"/>
          <w:sz w:val="24"/>
          <w:szCs w:val="24"/>
        </w:rPr>
        <w:t xml:space="preserve">Prescreve em cinco anos, contados a partir da data da apresentação da prestação </w:t>
      </w:r>
      <w:r>
        <w:rPr>
          <w:color w:val="00000A"/>
          <w:sz w:val="24"/>
          <w:szCs w:val="24"/>
        </w:rPr>
        <w:t>de contas, a aplicação de penalidade decorrente de infração relacionada à execução da parceria.</w:t>
      </w:r>
    </w:p>
    <w:p w:rsidR="00FD3FE8" w:rsidRDefault="00873885">
      <w:pPr>
        <w:numPr>
          <w:ilvl w:val="2"/>
          <w:numId w:val="12"/>
        </w:numPr>
        <w:pBdr>
          <w:top w:val="nil"/>
          <w:left w:val="nil"/>
          <w:bottom w:val="nil"/>
          <w:right w:val="nil"/>
          <w:between w:val="nil"/>
        </w:pBdr>
        <w:tabs>
          <w:tab w:val="left" w:pos="1563"/>
        </w:tabs>
        <w:spacing w:before="99" w:line="276" w:lineRule="auto"/>
        <w:ind w:left="0" w:right="131" w:hanging="2"/>
        <w:jc w:val="both"/>
        <w:rPr>
          <w:color w:val="000000"/>
          <w:sz w:val="24"/>
          <w:szCs w:val="24"/>
        </w:rPr>
      </w:pPr>
      <w:r>
        <w:rPr>
          <w:color w:val="00000A"/>
          <w:sz w:val="24"/>
          <w:szCs w:val="24"/>
        </w:rPr>
        <w:t>A prescrição será interrompida com a edição de ato administrativo voltado à apuração da infração.</w:t>
      </w:r>
    </w:p>
    <w:p w:rsidR="00FD3FE8" w:rsidRDefault="00FD3FE8">
      <w:pPr>
        <w:pBdr>
          <w:top w:val="nil"/>
          <w:left w:val="nil"/>
          <w:bottom w:val="nil"/>
          <w:right w:val="nil"/>
          <w:between w:val="nil"/>
        </w:pBdr>
        <w:spacing w:before="10" w:line="276" w:lineRule="auto"/>
        <w:ind w:left="0" w:hanging="2"/>
        <w:rPr>
          <w:color w:val="000000"/>
          <w:sz w:val="24"/>
          <w:szCs w:val="24"/>
        </w:rPr>
      </w:pPr>
    </w:p>
    <w:p w:rsidR="00FD3FE8" w:rsidRDefault="00873885">
      <w:pPr>
        <w:pBdr>
          <w:top w:val="nil"/>
          <w:left w:val="nil"/>
          <w:bottom w:val="nil"/>
          <w:right w:val="nil"/>
          <w:between w:val="nil"/>
        </w:pBdr>
        <w:spacing w:before="100" w:line="276" w:lineRule="auto"/>
        <w:ind w:left="0" w:hanging="2"/>
        <w:jc w:val="center"/>
        <w:rPr>
          <w:b/>
          <w:color w:val="000000"/>
          <w:sz w:val="24"/>
          <w:szCs w:val="24"/>
        </w:rPr>
      </w:pPr>
      <w:r>
        <w:rPr>
          <w:b/>
          <w:color w:val="00000A"/>
          <w:sz w:val="24"/>
          <w:szCs w:val="24"/>
        </w:rPr>
        <w:t>CLÁUSULA OITAVA – DO FORO</w:t>
      </w:r>
    </w:p>
    <w:p w:rsidR="00FD3FE8" w:rsidRDefault="00FD3FE8">
      <w:pPr>
        <w:pBdr>
          <w:top w:val="nil"/>
          <w:left w:val="nil"/>
          <w:bottom w:val="nil"/>
          <w:right w:val="nil"/>
          <w:between w:val="nil"/>
        </w:pBdr>
        <w:spacing w:before="7" w:line="276" w:lineRule="auto"/>
        <w:ind w:left="0" w:hanging="2"/>
        <w:rPr>
          <w:color w:val="000000"/>
          <w:sz w:val="24"/>
          <w:szCs w:val="24"/>
        </w:rPr>
      </w:pPr>
    </w:p>
    <w:p w:rsidR="00FD3FE8" w:rsidRDefault="00873885">
      <w:pPr>
        <w:numPr>
          <w:ilvl w:val="1"/>
          <w:numId w:val="11"/>
        </w:numPr>
        <w:pBdr>
          <w:top w:val="nil"/>
          <w:left w:val="nil"/>
          <w:bottom w:val="nil"/>
          <w:right w:val="nil"/>
          <w:between w:val="nil"/>
        </w:pBdr>
        <w:tabs>
          <w:tab w:val="left" w:pos="1004"/>
        </w:tabs>
        <w:spacing w:before="1" w:line="276" w:lineRule="auto"/>
        <w:ind w:left="0" w:right="129" w:hanging="2"/>
        <w:jc w:val="both"/>
        <w:rPr>
          <w:color w:val="000000"/>
          <w:sz w:val="24"/>
          <w:szCs w:val="24"/>
        </w:rPr>
      </w:pPr>
      <w:r>
        <w:rPr>
          <w:color w:val="00000A"/>
          <w:sz w:val="24"/>
          <w:szCs w:val="24"/>
        </w:rPr>
        <w:t>As partes elegem o foro da Comarca de Jaguariúna para dirimir quaisquer questões oriundas deste Termo, com renúncia de qualquer outro, por mais privilegiado que seja.</w:t>
      </w:r>
    </w:p>
    <w:p w:rsidR="00FD3FE8" w:rsidRDefault="00873885">
      <w:pPr>
        <w:numPr>
          <w:ilvl w:val="1"/>
          <w:numId w:val="11"/>
        </w:numPr>
        <w:pBdr>
          <w:top w:val="nil"/>
          <w:left w:val="nil"/>
          <w:bottom w:val="nil"/>
          <w:right w:val="nil"/>
          <w:between w:val="nil"/>
        </w:pBdr>
        <w:tabs>
          <w:tab w:val="left" w:pos="1004"/>
        </w:tabs>
        <w:spacing w:before="99" w:line="276" w:lineRule="auto"/>
        <w:ind w:left="0" w:right="130" w:hanging="2"/>
        <w:jc w:val="both"/>
        <w:rPr>
          <w:color w:val="000000"/>
          <w:sz w:val="24"/>
          <w:szCs w:val="24"/>
        </w:rPr>
      </w:pPr>
      <w:r>
        <w:rPr>
          <w:color w:val="00000A"/>
          <w:sz w:val="24"/>
          <w:szCs w:val="24"/>
        </w:rPr>
        <w:t>É obrigatória, nos termos do art. 42, XVII da Lei Federal n. º 13.019/2014, a prévia tentativa de solução administrativa de eventuais conflitos, com a participação de órgão encarregado de assessoramento jurídico integrante da estrutura da administração pública.</w:t>
      </w:r>
    </w:p>
    <w:p w:rsidR="00FD3FE8" w:rsidRDefault="00873885">
      <w:pPr>
        <w:pBdr>
          <w:top w:val="nil"/>
          <w:left w:val="nil"/>
          <w:bottom w:val="nil"/>
          <w:right w:val="nil"/>
          <w:between w:val="nil"/>
        </w:pBdr>
        <w:spacing w:before="101" w:line="276" w:lineRule="auto"/>
        <w:ind w:left="0" w:right="129" w:hanging="2"/>
        <w:jc w:val="both"/>
        <w:rPr>
          <w:color w:val="000000"/>
          <w:sz w:val="24"/>
          <w:szCs w:val="24"/>
        </w:rPr>
      </w:pPr>
      <w:r>
        <w:rPr>
          <w:color w:val="00000A"/>
          <w:sz w:val="24"/>
          <w:szCs w:val="24"/>
        </w:rPr>
        <w:t>E por estarem certas e ajustadas, firmam o presente em 03 (três) vias de igual teor e forma.</w:t>
      </w:r>
    </w:p>
    <w:p w:rsidR="00FD3FE8" w:rsidRDefault="00873885">
      <w:pPr>
        <w:pBdr>
          <w:top w:val="nil"/>
          <w:left w:val="nil"/>
          <w:bottom w:val="nil"/>
          <w:right w:val="nil"/>
          <w:between w:val="nil"/>
        </w:pBdr>
        <w:tabs>
          <w:tab w:val="left" w:pos="1790"/>
          <w:tab w:val="left" w:pos="5127"/>
        </w:tabs>
        <w:spacing w:before="101" w:line="276" w:lineRule="auto"/>
        <w:ind w:left="0" w:hanging="2"/>
        <w:jc w:val="center"/>
        <w:rPr>
          <w:sz w:val="24"/>
          <w:szCs w:val="24"/>
        </w:rPr>
      </w:pPr>
      <w:r>
        <w:rPr>
          <w:color w:val="00000A"/>
          <w:sz w:val="24"/>
          <w:szCs w:val="24"/>
        </w:rPr>
        <w:t>Local,</w:t>
      </w:r>
      <w:r>
        <w:rPr>
          <w:color w:val="00000A"/>
          <w:sz w:val="24"/>
          <w:szCs w:val="24"/>
          <w:u w:val="single"/>
        </w:rPr>
        <w:t xml:space="preserve"> </w:t>
      </w:r>
      <w:r>
        <w:rPr>
          <w:color w:val="00000A"/>
          <w:sz w:val="24"/>
          <w:szCs w:val="24"/>
          <w:u w:val="single"/>
        </w:rPr>
        <w:tab/>
      </w:r>
      <w:r>
        <w:rPr>
          <w:color w:val="00000A"/>
          <w:sz w:val="24"/>
          <w:szCs w:val="24"/>
        </w:rPr>
        <w:t>de</w:t>
      </w:r>
      <w:r>
        <w:rPr>
          <w:color w:val="00000A"/>
          <w:sz w:val="24"/>
          <w:szCs w:val="24"/>
          <w:u w:val="single"/>
        </w:rPr>
        <w:t xml:space="preserve"> </w:t>
      </w:r>
      <w:r>
        <w:rPr>
          <w:color w:val="00000A"/>
          <w:sz w:val="24"/>
          <w:szCs w:val="24"/>
          <w:u w:val="single"/>
        </w:rPr>
        <w:tab/>
      </w:r>
      <w:r>
        <w:rPr>
          <w:color w:val="00000A"/>
          <w:sz w:val="24"/>
          <w:szCs w:val="24"/>
        </w:rPr>
        <w:t xml:space="preserve">de </w:t>
      </w:r>
      <w:r>
        <w:rPr>
          <w:sz w:val="24"/>
          <w:szCs w:val="24"/>
        </w:rPr>
        <w:t>2.024.</w:t>
      </w: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873885">
      <w:pPr>
        <w:pBdr>
          <w:top w:val="nil"/>
          <w:left w:val="nil"/>
          <w:bottom w:val="nil"/>
          <w:right w:val="nil"/>
          <w:between w:val="nil"/>
        </w:pBdr>
        <w:spacing w:before="4" w:line="276" w:lineRule="auto"/>
        <w:ind w:left="0" w:hanging="2"/>
        <w:rPr>
          <w:color w:val="000000"/>
          <w:sz w:val="24"/>
          <w:szCs w:val="24"/>
        </w:rPr>
      </w:pPr>
      <w:r>
        <w:rPr>
          <w:noProof/>
          <w:lang w:val="pt-BR" w:eastAsia="pt-BR" w:bidi="ar-SA"/>
        </w:rPr>
        <mc:AlternateContent>
          <mc:Choice Requires="wps">
            <w:drawing>
              <wp:anchor distT="0" distB="0" distL="0" distR="0" simplePos="0" relativeHeight="251658240" behindDoc="0" locked="0" layoutInCell="1" hidden="0" allowOverlap="1">
                <wp:simplePos x="0" y="0"/>
                <wp:positionH relativeFrom="column">
                  <wp:posOffset>1460500</wp:posOffset>
                </wp:positionH>
                <wp:positionV relativeFrom="paragraph">
                  <wp:posOffset>215900</wp:posOffset>
                </wp:positionV>
                <wp:extent cx="0" cy="12700"/>
                <wp:effectExtent l="0" t="0" r="0" b="0"/>
                <wp:wrapTopAndBottom distT="0" distB="0"/>
                <wp:docPr id="2" name=""/>
                <wp:cNvGraphicFramePr/>
                <a:graphic xmlns:a="http://schemas.openxmlformats.org/drawingml/2006/main">
                  <a:graphicData uri="http://schemas.microsoft.com/office/word/2010/wordprocessingShape">
                    <wps:wsp>
                      <wps:cNvCnPr/>
                      <wps:spPr>
                        <a:xfrm>
                          <a:off x="3608005" y="3780000"/>
                          <a:ext cx="3475990" cy="0"/>
                        </a:xfrm>
                        <a:prstGeom prst="straightConnector1">
                          <a:avLst/>
                        </a:prstGeom>
                        <a:solidFill>
                          <a:srgbClr val="FFFFFF"/>
                        </a:solidFill>
                        <a:ln w="9600" cap="flat" cmpd="sng">
                          <a:solidFill>
                            <a:srgbClr val="000009"/>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1460500</wp:posOffset>
                </wp:positionH>
                <wp:positionV relativeFrom="paragraph">
                  <wp:posOffset>215900</wp:posOffset>
                </wp:positionV>
                <wp:extent cx="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FD3FE8" w:rsidRDefault="00FD3FE8">
      <w:pPr>
        <w:pBdr>
          <w:top w:val="nil"/>
          <w:left w:val="nil"/>
          <w:bottom w:val="nil"/>
          <w:right w:val="nil"/>
          <w:between w:val="nil"/>
        </w:pBdr>
        <w:spacing w:before="4" w:line="276" w:lineRule="auto"/>
        <w:ind w:left="0" w:hanging="2"/>
        <w:rPr>
          <w:color w:val="000000"/>
          <w:sz w:val="24"/>
          <w:szCs w:val="24"/>
        </w:rPr>
      </w:pPr>
    </w:p>
    <w:p w:rsidR="00FD3FE8" w:rsidRDefault="00873885">
      <w:pPr>
        <w:pBdr>
          <w:top w:val="nil"/>
          <w:left w:val="nil"/>
          <w:bottom w:val="nil"/>
          <w:right w:val="nil"/>
          <w:between w:val="nil"/>
        </w:pBdr>
        <w:spacing w:before="93" w:line="276" w:lineRule="auto"/>
        <w:ind w:left="0" w:right="2755" w:hanging="2"/>
        <w:rPr>
          <w:color w:val="000000"/>
          <w:sz w:val="24"/>
          <w:szCs w:val="24"/>
        </w:rPr>
      </w:pPr>
      <w:r>
        <w:rPr>
          <w:color w:val="00000A"/>
          <w:sz w:val="24"/>
          <w:szCs w:val="24"/>
        </w:rPr>
        <w:t>Secretária Municipal de Gabinete RG.:</w:t>
      </w:r>
    </w:p>
    <w:p w:rsidR="00FD3FE8" w:rsidRDefault="00873885">
      <w:pPr>
        <w:pBdr>
          <w:top w:val="nil"/>
          <w:left w:val="nil"/>
          <w:bottom w:val="nil"/>
          <w:right w:val="nil"/>
          <w:between w:val="nil"/>
        </w:pBdr>
        <w:spacing w:line="276" w:lineRule="auto"/>
        <w:ind w:left="0" w:hanging="2"/>
        <w:rPr>
          <w:color w:val="000000"/>
          <w:sz w:val="24"/>
          <w:szCs w:val="24"/>
        </w:rPr>
      </w:pPr>
      <w:r>
        <w:rPr>
          <w:color w:val="00000A"/>
          <w:sz w:val="24"/>
          <w:szCs w:val="24"/>
        </w:rPr>
        <w:t>CPF.:</w:t>
      </w: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FD3FE8">
      <w:pPr>
        <w:pBdr>
          <w:top w:val="nil"/>
          <w:left w:val="nil"/>
          <w:bottom w:val="nil"/>
          <w:right w:val="nil"/>
          <w:between w:val="nil"/>
        </w:pBdr>
        <w:spacing w:line="276" w:lineRule="auto"/>
        <w:ind w:left="0" w:hanging="2"/>
        <w:rPr>
          <w:color w:val="000000"/>
          <w:sz w:val="24"/>
          <w:szCs w:val="24"/>
        </w:rPr>
      </w:pPr>
    </w:p>
    <w:p w:rsidR="00FD3FE8" w:rsidRDefault="00873885">
      <w:pPr>
        <w:pBdr>
          <w:top w:val="nil"/>
          <w:left w:val="nil"/>
          <w:bottom w:val="nil"/>
          <w:right w:val="nil"/>
          <w:between w:val="nil"/>
        </w:pBdr>
        <w:spacing w:before="7" w:line="276" w:lineRule="auto"/>
        <w:ind w:left="0" w:hanging="2"/>
        <w:rPr>
          <w:color w:val="000000"/>
          <w:sz w:val="24"/>
          <w:szCs w:val="24"/>
        </w:rPr>
      </w:pPr>
      <w:r>
        <w:rPr>
          <w:noProof/>
          <w:lang w:val="pt-BR" w:eastAsia="pt-BR" w:bidi="ar-SA"/>
        </w:rPr>
        <mc:AlternateContent>
          <mc:Choice Requires="wps">
            <w:drawing>
              <wp:anchor distT="0" distB="0" distL="0" distR="0" simplePos="0" relativeHeight="251659264" behindDoc="0" locked="0" layoutInCell="1" hidden="0" allowOverlap="1">
                <wp:simplePos x="0" y="0"/>
                <wp:positionH relativeFrom="column">
                  <wp:posOffset>1460500</wp:posOffset>
                </wp:positionH>
                <wp:positionV relativeFrom="paragraph">
                  <wp:posOffset>165100</wp:posOffset>
                </wp:positionV>
                <wp:extent cx="0" cy="12700"/>
                <wp:effectExtent l="0" t="0" r="0" b="0"/>
                <wp:wrapTopAndBottom distT="0" distB="0"/>
                <wp:docPr id="1" name=""/>
                <wp:cNvGraphicFramePr/>
                <a:graphic xmlns:a="http://schemas.openxmlformats.org/drawingml/2006/main">
                  <a:graphicData uri="http://schemas.microsoft.com/office/word/2010/wordprocessingShape">
                    <wps:wsp>
                      <wps:cNvCnPr/>
                      <wps:spPr>
                        <a:xfrm>
                          <a:off x="3608005" y="3780000"/>
                          <a:ext cx="3475990" cy="0"/>
                        </a:xfrm>
                        <a:prstGeom prst="straightConnector1">
                          <a:avLst/>
                        </a:prstGeom>
                        <a:solidFill>
                          <a:srgbClr val="FFFFFF"/>
                        </a:solidFill>
                        <a:ln w="9600" cap="flat" cmpd="sng">
                          <a:solidFill>
                            <a:srgbClr val="000009"/>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1460500</wp:posOffset>
                </wp:positionH>
                <wp:positionV relativeFrom="paragraph">
                  <wp:posOffset>165100</wp:posOffset>
                </wp:positionV>
                <wp:extent cx="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FD3FE8" w:rsidRDefault="00FD3FE8">
      <w:pPr>
        <w:pBdr>
          <w:top w:val="nil"/>
          <w:left w:val="nil"/>
          <w:bottom w:val="nil"/>
          <w:right w:val="nil"/>
          <w:between w:val="nil"/>
        </w:pBdr>
        <w:spacing w:before="4" w:line="276" w:lineRule="auto"/>
        <w:ind w:left="0" w:hanging="2"/>
        <w:rPr>
          <w:color w:val="000000"/>
          <w:sz w:val="24"/>
          <w:szCs w:val="24"/>
        </w:rPr>
      </w:pPr>
    </w:p>
    <w:p w:rsidR="00FD3FE8" w:rsidRDefault="00873885">
      <w:pPr>
        <w:pBdr>
          <w:top w:val="nil"/>
          <w:left w:val="nil"/>
          <w:bottom w:val="nil"/>
          <w:right w:val="nil"/>
          <w:between w:val="nil"/>
        </w:pBdr>
        <w:spacing w:before="93" w:line="276" w:lineRule="auto"/>
        <w:ind w:left="0" w:hanging="2"/>
        <w:jc w:val="center"/>
        <w:rPr>
          <w:color w:val="000000"/>
          <w:sz w:val="24"/>
          <w:szCs w:val="24"/>
        </w:rPr>
      </w:pPr>
      <w:r>
        <w:rPr>
          <w:color w:val="00000A"/>
          <w:sz w:val="24"/>
          <w:szCs w:val="24"/>
        </w:rPr>
        <w:t>Representante Legal</w:t>
      </w:r>
    </w:p>
    <w:p w:rsidR="00FD3FE8" w:rsidRDefault="00873885">
      <w:pPr>
        <w:pBdr>
          <w:top w:val="nil"/>
          <w:left w:val="nil"/>
          <w:bottom w:val="nil"/>
          <w:right w:val="nil"/>
          <w:between w:val="nil"/>
        </w:pBdr>
        <w:spacing w:line="276" w:lineRule="auto"/>
        <w:ind w:left="0" w:hanging="2"/>
        <w:rPr>
          <w:color w:val="000000"/>
          <w:sz w:val="24"/>
          <w:szCs w:val="24"/>
        </w:rPr>
      </w:pPr>
      <w:r>
        <w:rPr>
          <w:color w:val="00000A"/>
          <w:sz w:val="24"/>
          <w:szCs w:val="24"/>
        </w:rPr>
        <w:t>RG.:</w:t>
      </w:r>
    </w:p>
    <w:p w:rsidR="00FD3FE8" w:rsidRDefault="00873885">
      <w:pPr>
        <w:pBdr>
          <w:top w:val="nil"/>
          <w:left w:val="nil"/>
          <w:bottom w:val="nil"/>
          <w:right w:val="nil"/>
          <w:between w:val="nil"/>
        </w:pBdr>
        <w:spacing w:line="276" w:lineRule="auto"/>
        <w:ind w:left="0" w:hanging="2"/>
        <w:rPr>
          <w:color w:val="00000A"/>
          <w:sz w:val="24"/>
          <w:szCs w:val="24"/>
        </w:rPr>
      </w:pPr>
      <w:r>
        <w:rPr>
          <w:color w:val="00000A"/>
          <w:sz w:val="24"/>
          <w:szCs w:val="24"/>
        </w:rPr>
        <w:t>CPF.:</w:t>
      </w:r>
    </w:p>
    <w:p w:rsidR="00FD3FE8" w:rsidRDefault="00FD3FE8">
      <w:pPr>
        <w:pBdr>
          <w:top w:val="nil"/>
          <w:left w:val="nil"/>
          <w:bottom w:val="nil"/>
          <w:right w:val="nil"/>
          <w:between w:val="nil"/>
        </w:pBdr>
        <w:spacing w:line="276" w:lineRule="auto"/>
        <w:ind w:left="0" w:hanging="2"/>
        <w:rPr>
          <w:color w:val="00000A"/>
          <w:sz w:val="24"/>
          <w:szCs w:val="24"/>
        </w:rPr>
      </w:pPr>
    </w:p>
    <w:p w:rsidR="00FD3FE8" w:rsidRDefault="00FD3FE8">
      <w:pPr>
        <w:pBdr>
          <w:top w:val="nil"/>
          <w:left w:val="nil"/>
          <w:bottom w:val="nil"/>
          <w:right w:val="nil"/>
          <w:between w:val="nil"/>
        </w:pBdr>
        <w:spacing w:line="276" w:lineRule="auto"/>
        <w:ind w:left="0" w:hanging="2"/>
        <w:rPr>
          <w:color w:val="00000A"/>
          <w:sz w:val="24"/>
          <w:szCs w:val="24"/>
        </w:rPr>
      </w:pPr>
    </w:p>
    <w:p w:rsidR="00FD3FE8" w:rsidRDefault="00FD3FE8">
      <w:pPr>
        <w:pBdr>
          <w:top w:val="nil"/>
          <w:left w:val="nil"/>
          <w:bottom w:val="nil"/>
          <w:right w:val="nil"/>
          <w:between w:val="nil"/>
        </w:pBdr>
        <w:spacing w:line="276" w:lineRule="auto"/>
        <w:ind w:left="0" w:hanging="2"/>
        <w:rPr>
          <w:color w:val="00000A"/>
          <w:sz w:val="24"/>
          <w:szCs w:val="24"/>
        </w:rPr>
      </w:pPr>
    </w:p>
    <w:sectPr w:rsidR="00FD3FE8">
      <w:pgSz w:w="11910" w:h="16840"/>
      <w:pgMar w:top="1985" w:right="1000" w:bottom="1134" w:left="1276" w:header="432" w:footer="3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C9" w:rsidRDefault="00873885">
      <w:pPr>
        <w:spacing w:line="240" w:lineRule="auto"/>
        <w:ind w:left="0" w:hanging="2"/>
      </w:pPr>
      <w:r>
        <w:separator/>
      </w:r>
    </w:p>
  </w:endnote>
  <w:endnote w:type="continuationSeparator" w:id="0">
    <w:p w:rsidR="00DD42C9" w:rsidRDefault="0087388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E8" w:rsidRDefault="00FD3FE8">
    <w:pPr>
      <w:pBdr>
        <w:top w:val="nil"/>
        <w:left w:val="nil"/>
        <w:bottom w:val="nil"/>
        <w:right w:val="nil"/>
        <w:between w:val="nil"/>
      </w:pBdr>
      <w:spacing w:line="14"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C9" w:rsidRDefault="00873885">
      <w:pPr>
        <w:spacing w:line="240" w:lineRule="auto"/>
        <w:ind w:left="0" w:hanging="2"/>
      </w:pPr>
      <w:r>
        <w:separator/>
      </w:r>
    </w:p>
  </w:footnote>
  <w:footnote w:type="continuationSeparator" w:id="0">
    <w:p w:rsidR="00DD42C9" w:rsidRDefault="0087388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E8" w:rsidRDefault="00873885">
    <w:pPr>
      <w:pBdr>
        <w:top w:val="nil"/>
        <w:left w:val="nil"/>
        <w:bottom w:val="nil"/>
        <w:right w:val="nil"/>
        <w:between w:val="nil"/>
      </w:pBdr>
      <w:spacing w:line="240" w:lineRule="auto"/>
      <w:ind w:left="0" w:hanging="2"/>
      <w:rPr>
        <w:color w:val="000000"/>
      </w:rPr>
    </w:pPr>
    <w:r>
      <w:rPr>
        <w:noProof/>
        <w:lang w:val="pt-BR" w:eastAsia="pt-BR" w:bidi="ar-SA"/>
      </w:rPr>
      <w:drawing>
        <wp:anchor distT="0" distB="0" distL="114300" distR="114300" simplePos="0" relativeHeight="251658240" behindDoc="0" locked="0" layoutInCell="1" hidden="0" allowOverlap="1">
          <wp:simplePos x="0" y="0"/>
          <wp:positionH relativeFrom="column">
            <wp:posOffset>98426</wp:posOffset>
          </wp:positionH>
          <wp:positionV relativeFrom="paragraph">
            <wp:posOffset>-173354</wp:posOffset>
          </wp:positionV>
          <wp:extent cx="5400675" cy="5619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0675" cy="561975"/>
                  </a:xfrm>
                  <a:prstGeom prst="rect">
                    <a:avLst/>
                  </a:prstGeom>
                  <a:ln/>
                </pic:spPr>
              </pic:pic>
            </a:graphicData>
          </a:graphic>
        </wp:anchor>
      </w:drawing>
    </w:r>
  </w:p>
  <w:p w:rsidR="00FD3FE8" w:rsidRDefault="00FD3FE8">
    <w:pPr>
      <w:pBdr>
        <w:top w:val="nil"/>
        <w:left w:val="nil"/>
        <w:bottom w:val="nil"/>
        <w:right w:val="nil"/>
        <w:between w:val="nil"/>
      </w:pBdr>
      <w:spacing w:line="240" w:lineRule="auto"/>
      <w:ind w:left="0" w:hanging="2"/>
      <w:rPr>
        <w:color w:val="000000"/>
      </w:rPr>
    </w:pPr>
  </w:p>
  <w:p w:rsidR="00FD3FE8" w:rsidRDefault="00FD3FE8">
    <w:pPr>
      <w:pBdr>
        <w:top w:val="nil"/>
        <w:left w:val="nil"/>
        <w:bottom w:val="nil"/>
        <w:right w:val="nil"/>
        <w:between w:val="nil"/>
      </w:pBdr>
      <w:spacing w:line="240" w:lineRule="auto"/>
      <w:ind w:left="0" w:hanging="2"/>
      <w:rPr>
        <w:color w:val="000000"/>
      </w:rPr>
    </w:pPr>
  </w:p>
  <w:p w:rsidR="00FD3FE8" w:rsidRDefault="00873885">
    <w:pPr>
      <w:ind w:left="0" w:right="320" w:hanging="2"/>
      <w:jc w:val="center"/>
    </w:pPr>
    <w:r>
      <w:rPr>
        <w:b/>
        <w:sz w:val="24"/>
        <w:szCs w:val="24"/>
      </w:rPr>
      <w:t>SECRETARIA MUNICIPAL DE EDUCAÇÃO</w:t>
    </w:r>
  </w:p>
  <w:p w:rsidR="00FD3FE8" w:rsidRDefault="00FD3FE8">
    <w:pPr>
      <w:pBdr>
        <w:top w:val="nil"/>
        <w:left w:val="nil"/>
        <w:bottom w:val="nil"/>
        <w:right w:val="nil"/>
        <w:between w:val="nil"/>
      </w:pBdr>
      <w:spacing w:line="14"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24"/>
    <w:multiLevelType w:val="multilevel"/>
    <w:tmpl w:val="865E6AC0"/>
    <w:lvl w:ilvl="0">
      <w:start w:val="6"/>
      <w:numFmt w:val="decimal"/>
      <w:lvlText w:val="%1"/>
      <w:lvlJc w:val="left"/>
      <w:pPr>
        <w:ind w:left="895" w:hanging="468"/>
      </w:pPr>
      <w:rPr>
        <w:vertAlign w:val="baseline"/>
      </w:rPr>
    </w:lvl>
    <w:lvl w:ilvl="1">
      <w:start w:val="1"/>
      <w:numFmt w:val="decimal"/>
      <w:lvlText w:val="%1.%2."/>
      <w:lvlJc w:val="left"/>
      <w:pPr>
        <w:ind w:left="895" w:hanging="468"/>
      </w:pPr>
      <w:rPr>
        <w:rFonts w:ascii="Arial" w:eastAsia="Arial" w:hAnsi="Arial" w:cs="Arial"/>
        <w:color w:val="00000A"/>
        <w:sz w:val="24"/>
        <w:szCs w:val="24"/>
        <w:vertAlign w:val="baseline"/>
      </w:rPr>
    </w:lvl>
    <w:lvl w:ilvl="2">
      <w:numFmt w:val="bullet"/>
      <w:lvlText w:val="•"/>
      <w:lvlJc w:val="left"/>
      <w:pPr>
        <w:ind w:left="2565" w:hanging="468"/>
      </w:pPr>
      <w:rPr>
        <w:vertAlign w:val="baseline"/>
      </w:rPr>
    </w:lvl>
    <w:lvl w:ilvl="3">
      <w:numFmt w:val="bullet"/>
      <w:lvlText w:val="•"/>
      <w:lvlJc w:val="left"/>
      <w:pPr>
        <w:ind w:left="3397" w:hanging="468"/>
      </w:pPr>
      <w:rPr>
        <w:vertAlign w:val="baseline"/>
      </w:rPr>
    </w:lvl>
    <w:lvl w:ilvl="4">
      <w:numFmt w:val="bullet"/>
      <w:lvlText w:val="•"/>
      <w:lvlJc w:val="left"/>
      <w:pPr>
        <w:ind w:left="4230" w:hanging="468"/>
      </w:pPr>
      <w:rPr>
        <w:vertAlign w:val="baseline"/>
      </w:rPr>
    </w:lvl>
    <w:lvl w:ilvl="5">
      <w:numFmt w:val="bullet"/>
      <w:lvlText w:val="•"/>
      <w:lvlJc w:val="left"/>
      <w:pPr>
        <w:ind w:left="5063" w:hanging="468"/>
      </w:pPr>
      <w:rPr>
        <w:vertAlign w:val="baseline"/>
      </w:rPr>
    </w:lvl>
    <w:lvl w:ilvl="6">
      <w:numFmt w:val="bullet"/>
      <w:lvlText w:val="•"/>
      <w:lvlJc w:val="left"/>
      <w:pPr>
        <w:ind w:left="5895" w:hanging="468"/>
      </w:pPr>
      <w:rPr>
        <w:vertAlign w:val="baseline"/>
      </w:rPr>
    </w:lvl>
    <w:lvl w:ilvl="7">
      <w:numFmt w:val="bullet"/>
      <w:lvlText w:val="•"/>
      <w:lvlJc w:val="left"/>
      <w:pPr>
        <w:ind w:left="6728" w:hanging="468"/>
      </w:pPr>
      <w:rPr>
        <w:vertAlign w:val="baseline"/>
      </w:rPr>
    </w:lvl>
    <w:lvl w:ilvl="8">
      <w:numFmt w:val="bullet"/>
      <w:lvlText w:val="•"/>
      <w:lvlJc w:val="left"/>
      <w:pPr>
        <w:ind w:left="7561" w:hanging="467"/>
      </w:pPr>
      <w:rPr>
        <w:vertAlign w:val="baseline"/>
      </w:rPr>
    </w:lvl>
  </w:abstractNum>
  <w:abstractNum w:abstractNumId="1" w15:restartNumberingAfterBreak="0">
    <w:nsid w:val="026F1DF0"/>
    <w:multiLevelType w:val="multilevel"/>
    <w:tmpl w:val="63066682"/>
    <w:lvl w:ilvl="0">
      <w:start w:val="8"/>
      <w:numFmt w:val="decimal"/>
      <w:lvlText w:val="%1."/>
      <w:lvlJc w:val="left"/>
      <w:pPr>
        <w:ind w:left="390" w:hanging="390"/>
      </w:pPr>
      <w:rPr>
        <w:color w:val="00000A"/>
        <w:vertAlign w:val="baseline"/>
      </w:rPr>
    </w:lvl>
    <w:lvl w:ilvl="1">
      <w:start w:val="1"/>
      <w:numFmt w:val="decimal"/>
      <w:lvlText w:val="%1.%2."/>
      <w:lvlJc w:val="left"/>
      <w:pPr>
        <w:ind w:left="1147" w:hanging="720"/>
      </w:pPr>
      <w:rPr>
        <w:color w:val="00000A"/>
        <w:vertAlign w:val="baseline"/>
      </w:rPr>
    </w:lvl>
    <w:lvl w:ilvl="2">
      <w:start w:val="1"/>
      <w:numFmt w:val="decimal"/>
      <w:lvlText w:val="%1.%2.%3."/>
      <w:lvlJc w:val="left"/>
      <w:pPr>
        <w:ind w:left="1574" w:hanging="720"/>
      </w:pPr>
      <w:rPr>
        <w:color w:val="00000A"/>
        <w:vertAlign w:val="baseline"/>
      </w:rPr>
    </w:lvl>
    <w:lvl w:ilvl="3">
      <w:start w:val="1"/>
      <w:numFmt w:val="decimal"/>
      <w:lvlText w:val="%1.%2.%3.%4."/>
      <w:lvlJc w:val="left"/>
      <w:pPr>
        <w:ind w:left="2361" w:hanging="1080"/>
      </w:pPr>
      <w:rPr>
        <w:color w:val="00000A"/>
        <w:vertAlign w:val="baseline"/>
      </w:rPr>
    </w:lvl>
    <w:lvl w:ilvl="4">
      <w:start w:val="1"/>
      <w:numFmt w:val="decimal"/>
      <w:lvlText w:val="%1.%2.%3.%4.%5."/>
      <w:lvlJc w:val="left"/>
      <w:pPr>
        <w:ind w:left="2788" w:hanging="1080"/>
      </w:pPr>
      <w:rPr>
        <w:color w:val="00000A"/>
        <w:vertAlign w:val="baseline"/>
      </w:rPr>
    </w:lvl>
    <w:lvl w:ilvl="5">
      <w:start w:val="1"/>
      <w:numFmt w:val="decimal"/>
      <w:lvlText w:val="%1.%2.%3.%4.%5.%6."/>
      <w:lvlJc w:val="left"/>
      <w:pPr>
        <w:ind w:left="3575" w:hanging="1440"/>
      </w:pPr>
      <w:rPr>
        <w:color w:val="00000A"/>
        <w:vertAlign w:val="baseline"/>
      </w:rPr>
    </w:lvl>
    <w:lvl w:ilvl="6">
      <w:start w:val="1"/>
      <w:numFmt w:val="decimal"/>
      <w:lvlText w:val="%1.%2.%3.%4.%5.%6.%7."/>
      <w:lvlJc w:val="left"/>
      <w:pPr>
        <w:ind w:left="4002" w:hanging="1440"/>
      </w:pPr>
      <w:rPr>
        <w:color w:val="00000A"/>
        <w:vertAlign w:val="baseline"/>
      </w:rPr>
    </w:lvl>
    <w:lvl w:ilvl="7">
      <w:start w:val="1"/>
      <w:numFmt w:val="decimal"/>
      <w:lvlText w:val="%1.%2.%3.%4.%5.%6.%7.%8."/>
      <w:lvlJc w:val="left"/>
      <w:pPr>
        <w:ind w:left="4789" w:hanging="1800"/>
      </w:pPr>
      <w:rPr>
        <w:color w:val="00000A"/>
        <w:vertAlign w:val="baseline"/>
      </w:rPr>
    </w:lvl>
    <w:lvl w:ilvl="8">
      <w:start w:val="1"/>
      <w:numFmt w:val="decimal"/>
      <w:lvlText w:val="%1.%2.%3.%4.%5.%6.%7.%8.%9."/>
      <w:lvlJc w:val="left"/>
      <w:pPr>
        <w:ind w:left="5576" w:hanging="2160"/>
      </w:pPr>
      <w:rPr>
        <w:color w:val="00000A"/>
        <w:vertAlign w:val="baseline"/>
      </w:rPr>
    </w:lvl>
  </w:abstractNum>
  <w:abstractNum w:abstractNumId="2" w15:restartNumberingAfterBreak="0">
    <w:nsid w:val="114A0844"/>
    <w:multiLevelType w:val="multilevel"/>
    <w:tmpl w:val="AF5E518A"/>
    <w:lvl w:ilvl="0">
      <w:start w:val="2"/>
      <w:numFmt w:val="decimal"/>
      <w:lvlText w:val="%1"/>
      <w:lvlJc w:val="left"/>
      <w:pPr>
        <w:ind w:left="895" w:hanging="468"/>
      </w:pPr>
      <w:rPr>
        <w:vertAlign w:val="baseline"/>
      </w:rPr>
    </w:lvl>
    <w:lvl w:ilvl="1">
      <w:start w:val="1"/>
      <w:numFmt w:val="decimal"/>
      <w:lvlText w:val="%1.%2."/>
      <w:lvlJc w:val="left"/>
      <w:pPr>
        <w:ind w:left="895" w:hanging="468"/>
      </w:pPr>
      <w:rPr>
        <w:rFonts w:ascii="Arial" w:eastAsia="Arial" w:hAnsi="Arial" w:cs="Arial"/>
        <w:color w:val="00000A"/>
        <w:sz w:val="24"/>
        <w:szCs w:val="24"/>
        <w:vertAlign w:val="baseline"/>
      </w:rPr>
    </w:lvl>
    <w:lvl w:ilvl="2">
      <w:start w:val="1"/>
      <w:numFmt w:val="decimal"/>
      <w:lvlText w:val="%1.%2.%3."/>
      <w:lvlJc w:val="left"/>
      <w:pPr>
        <w:ind w:left="1255" w:hanging="668"/>
      </w:pPr>
      <w:rPr>
        <w:rFonts w:ascii="Arial" w:eastAsia="Arial" w:hAnsi="Arial" w:cs="Arial"/>
        <w:color w:val="00000A"/>
        <w:sz w:val="24"/>
        <w:szCs w:val="24"/>
        <w:vertAlign w:val="baseline"/>
      </w:rPr>
    </w:lvl>
    <w:lvl w:ilvl="3">
      <w:numFmt w:val="bullet"/>
      <w:lvlText w:val="•"/>
      <w:lvlJc w:val="left"/>
      <w:pPr>
        <w:ind w:left="3030" w:hanging="668"/>
      </w:pPr>
      <w:rPr>
        <w:vertAlign w:val="baseline"/>
      </w:rPr>
    </w:lvl>
    <w:lvl w:ilvl="4">
      <w:numFmt w:val="bullet"/>
      <w:lvlText w:val="•"/>
      <w:lvlJc w:val="left"/>
      <w:pPr>
        <w:ind w:left="3915" w:hanging="668"/>
      </w:pPr>
      <w:rPr>
        <w:vertAlign w:val="baseline"/>
      </w:rPr>
    </w:lvl>
    <w:lvl w:ilvl="5">
      <w:numFmt w:val="bullet"/>
      <w:lvlText w:val="•"/>
      <w:lvlJc w:val="left"/>
      <w:pPr>
        <w:ind w:left="4800" w:hanging="668"/>
      </w:pPr>
      <w:rPr>
        <w:vertAlign w:val="baseline"/>
      </w:rPr>
    </w:lvl>
    <w:lvl w:ilvl="6">
      <w:numFmt w:val="bullet"/>
      <w:lvlText w:val="•"/>
      <w:lvlJc w:val="left"/>
      <w:pPr>
        <w:ind w:left="5685" w:hanging="668"/>
      </w:pPr>
      <w:rPr>
        <w:vertAlign w:val="baseline"/>
      </w:rPr>
    </w:lvl>
    <w:lvl w:ilvl="7">
      <w:numFmt w:val="bullet"/>
      <w:lvlText w:val="•"/>
      <w:lvlJc w:val="left"/>
      <w:pPr>
        <w:ind w:left="6570" w:hanging="668"/>
      </w:pPr>
      <w:rPr>
        <w:vertAlign w:val="baseline"/>
      </w:rPr>
    </w:lvl>
    <w:lvl w:ilvl="8">
      <w:numFmt w:val="bullet"/>
      <w:lvlText w:val="•"/>
      <w:lvlJc w:val="left"/>
      <w:pPr>
        <w:ind w:left="7456" w:hanging="667"/>
      </w:pPr>
      <w:rPr>
        <w:vertAlign w:val="baseline"/>
      </w:rPr>
    </w:lvl>
  </w:abstractNum>
  <w:abstractNum w:abstractNumId="3" w15:restartNumberingAfterBreak="0">
    <w:nsid w:val="12B00B49"/>
    <w:multiLevelType w:val="multilevel"/>
    <w:tmpl w:val="3232F3B8"/>
    <w:lvl w:ilvl="0">
      <w:start w:val="7"/>
      <w:numFmt w:val="decimal"/>
      <w:lvlText w:val="%1"/>
      <w:lvlJc w:val="left"/>
      <w:pPr>
        <w:ind w:left="1255" w:hanging="668"/>
      </w:pPr>
      <w:rPr>
        <w:vertAlign w:val="baseline"/>
      </w:rPr>
    </w:lvl>
    <w:lvl w:ilvl="1">
      <w:start w:val="1"/>
      <w:numFmt w:val="decimal"/>
      <w:lvlText w:val="%1.%2"/>
      <w:lvlJc w:val="left"/>
      <w:pPr>
        <w:ind w:left="1255" w:hanging="668"/>
      </w:pPr>
      <w:rPr>
        <w:vertAlign w:val="baseline"/>
      </w:rPr>
    </w:lvl>
    <w:lvl w:ilvl="2">
      <w:start w:val="2"/>
      <w:numFmt w:val="decimal"/>
      <w:lvlText w:val="%1.%2.%3."/>
      <w:lvlJc w:val="left"/>
      <w:pPr>
        <w:ind w:left="1255" w:hanging="668"/>
      </w:pPr>
      <w:rPr>
        <w:rFonts w:ascii="Arial" w:eastAsia="Arial" w:hAnsi="Arial" w:cs="Arial"/>
        <w:color w:val="00000A"/>
        <w:sz w:val="24"/>
        <w:szCs w:val="24"/>
        <w:vertAlign w:val="baseline"/>
      </w:rPr>
    </w:lvl>
    <w:lvl w:ilvl="3">
      <w:numFmt w:val="bullet"/>
      <w:lvlText w:val="•"/>
      <w:lvlJc w:val="left"/>
      <w:pPr>
        <w:ind w:left="3649" w:hanging="668"/>
      </w:pPr>
      <w:rPr>
        <w:vertAlign w:val="baseline"/>
      </w:rPr>
    </w:lvl>
    <w:lvl w:ilvl="4">
      <w:numFmt w:val="bullet"/>
      <w:lvlText w:val="•"/>
      <w:lvlJc w:val="left"/>
      <w:pPr>
        <w:ind w:left="4446" w:hanging="668"/>
      </w:pPr>
      <w:rPr>
        <w:vertAlign w:val="baseline"/>
      </w:rPr>
    </w:lvl>
    <w:lvl w:ilvl="5">
      <w:numFmt w:val="bullet"/>
      <w:lvlText w:val="•"/>
      <w:lvlJc w:val="left"/>
      <w:pPr>
        <w:ind w:left="5243" w:hanging="668"/>
      </w:pPr>
      <w:rPr>
        <w:vertAlign w:val="baseline"/>
      </w:rPr>
    </w:lvl>
    <w:lvl w:ilvl="6">
      <w:numFmt w:val="bullet"/>
      <w:lvlText w:val="•"/>
      <w:lvlJc w:val="left"/>
      <w:pPr>
        <w:ind w:left="6039" w:hanging="668"/>
      </w:pPr>
      <w:rPr>
        <w:vertAlign w:val="baseline"/>
      </w:rPr>
    </w:lvl>
    <w:lvl w:ilvl="7">
      <w:numFmt w:val="bullet"/>
      <w:lvlText w:val="•"/>
      <w:lvlJc w:val="left"/>
      <w:pPr>
        <w:ind w:left="6836" w:hanging="667"/>
      </w:pPr>
      <w:rPr>
        <w:vertAlign w:val="baseline"/>
      </w:rPr>
    </w:lvl>
    <w:lvl w:ilvl="8">
      <w:numFmt w:val="bullet"/>
      <w:lvlText w:val="•"/>
      <w:lvlJc w:val="left"/>
      <w:pPr>
        <w:ind w:left="7633" w:hanging="668"/>
      </w:pPr>
      <w:rPr>
        <w:vertAlign w:val="baseline"/>
      </w:rPr>
    </w:lvl>
  </w:abstractNum>
  <w:abstractNum w:abstractNumId="4" w15:restartNumberingAfterBreak="0">
    <w:nsid w:val="1B827367"/>
    <w:multiLevelType w:val="multilevel"/>
    <w:tmpl w:val="03FAED98"/>
    <w:lvl w:ilvl="0">
      <w:start w:val="1"/>
      <w:numFmt w:val="decimal"/>
      <w:lvlText w:val="%1"/>
      <w:lvlJc w:val="left"/>
      <w:pPr>
        <w:ind w:left="895" w:hanging="468"/>
      </w:pPr>
      <w:rPr>
        <w:vertAlign w:val="baseline"/>
      </w:rPr>
    </w:lvl>
    <w:lvl w:ilvl="1">
      <w:start w:val="1"/>
      <w:numFmt w:val="decimal"/>
      <w:lvlText w:val="%1.%2."/>
      <w:lvlJc w:val="left"/>
      <w:pPr>
        <w:ind w:left="895" w:hanging="468"/>
      </w:pPr>
      <w:rPr>
        <w:rFonts w:ascii="Arial" w:eastAsia="Arial" w:hAnsi="Arial" w:cs="Arial"/>
        <w:color w:val="00000A"/>
        <w:sz w:val="24"/>
        <w:szCs w:val="24"/>
        <w:vertAlign w:val="baseline"/>
      </w:rPr>
    </w:lvl>
    <w:lvl w:ilvl="2">
      <w:start w:val="1"/>
      <w:numFmt w:val="lowerLetter"/>
      <w:lvlText w:val="%3."/>
      <w:lvlJc w:val="left"/>
      <w:pPr>
        <w:ind w:left="1521" w:hanging="267"/>
      </w:pPr>
      <w:rPr>
        <w:vertAlign w:val="baseline"/>
      </w:rPr>
    </w:lvl>
    <w:lvl w:ilvl="3">
      <w:numFmt w:val="bullet"/>
      <w:lvlText w:val="•"/>
      <w:lvlJc w:val="left"/>
      <w:pPr>
        <w:ind w:left="3232" w:hanging="267"/>
      </w:pPr>
      <w:rPr>
        <w:vertAlign w:val="baseline"/>
      </w:rPr>
    </w:lvl>
    <w:lvl w:ilvl="4">
      <w:numFmt w:val="bullet"/>
      <w:lvlText w:val="•"/>
      <w:lvlJc w:val="left"/>
      <w:pPr>
        <w:ind w:left="4088" w:hanging="267"/>
      </w:pPr>
      <w:rPr>
        <w:vertAlign w:val="baseline"/>
      </w:rPr>
    </w:lvl>
    <w:lvl w:ilvl="5">
      <w:numFmt w:val="bullet"/>
      <w:lvlText w:val="•"/>
      <w:lvlJc w:val="left"/>
      <w:pPr>
        <w:ind w:left="4945" w:hanging="267"/>
      </w:pPr>
      <w:rPr>
        <w:vertAlign w:val="baseline"/>
      </w:rPr>
    </w:lvl>
    <w:lvl w:ilvl="6">
      <w:numFmt w:val="bullet"/>
      <w:lvlText w:val="•"/>
      <w:lvlJc w:val="left"/>
      <w:pPr>
        <w:ind w:left="5801" w:hanging="267"/>
      </w:pPr>
      <w:rPr>
        <w:vertAlign w:val="baseline"/>
      </w:rPr>
    </w:lvl>
    <w:lvl w:ilvl="7">
      <w:numFmt w:val="bullet"/>
      <w:lvlText w:val="•"/>
      <w:lvlJc w:val="left"/>
      <w:pPr>
        <w:ind w:left="6657" w:hanging="267"/>
      </w:pPr>
      <w:rPr>
        <w:vertAlign w:val="baseline"/>
      </w:rPr>
    </w:lvl>
    <w:lvl w:ilvl="8">
      <w:numFmt w:val="bullet"/>
      <w:lvlText w:val="•"/>
      <w:lvlJc w:val="left"/>
      <w:pPr>
        <w:ind w:left="7513" w:hanging="267"/>
      </w:pPr>
      <w:rPr>
        <w:vertAlign w:val="baseline"/>
      </w:rPr>
    </w:lvl>
  </w:abstractNum>
  <w:abstractNum w:abstractNumId="5" w15:restartNumberingAfterBreak="0">
    <w:nsid w:val="27551854"/>
    <w:multiLevelType w:val="multilevel"/>
    <w:tmpl w:val="F5D0F8A8"/>
    <w:lvl w:ilvl="0">
      <w:start w:val="5"/>
      <w:numFmt w:val="decimal"/>
      <w:lvlText w:val="%1."/>
      <w:lvlJc w:val="left"/>
      <w:pPr>
        <w:ind w:left="585" w:hanging="585"/>
      </w:pPr>
      <w:rPr>
        <w:vertAlign w:val="baseline"/>
      </w:rPr>
    </w:lvl>
    <w:lvl w:ilvl="1">
      <w:start w:val="3"/>
      <w:numFmt w:val="decimal"/>
      <w:lvlText w:val="%1.%2."/>
      <w:lvlJc w:val="left"/>
      <w:pPr>
        <w:ind w:left="1925" w:hanging="720"/>
      </w:pPr>
      <w:rPr>
        <w:vertAlign w:val="baseline"/>
      </w:rPr>
    </w:lvl>
    <w:lvl w:ilvl="2">
      <w:start w:val="1"/>
      <w:numFmt w:val="decimal"/>
      <w:lvlText w:val="%1.%2.%3."/>
      <w:lvlJc w:val="left"/>
      <w:pPr>
        <w:ind w:left="3130" w:hanging="720"/>
      </w:pPr>
      <w:rPr>
        <w:vertAlign w:val="baseline"/>
      </w:rPr>
    </w:lvl>
    <w:lvl w:ilvl="3">
      <w:start w:val="1"/>
      <w:numFmt w:val="decimal"/>
      <w:lvlText w:val="%1.%2.%3.%4."/>
      <w:lvlJc w:val="left"/>
      <w:pPr>
        <w:ind w:left="4695" w:hanging="1080"/>
      </w:pPr>
      <w:rPr>
        <w:vertAlign w:val="baseline"/>
      </w:rPr>
    </w:lvl>
    <w:lvl w:ilvl="4">
      <w:start w:val="1"/>
      <w:numFmt w:val="decimal"/>
      <w:lvlText w:val="%1.%2.%3.%4.%5."/>
      <w:lvlJc w:val="left"/>
      <w:pPr>
        <w:ind w:left="5900" w:hanging="1080"/>
      </w:pPr>
      <w:rPr>
        <w:vertAlign w:val="baseline"/>
      </w:rPr>
    </w:lvl>
    <w:lvl w:ilvl="5">
      <w:start w:val="1"/>
      <w:numFmt w:val="decimal"/>
      <w:lvlText w:val="%1.%2.%3.%4.%5.%6."/>
      <w:lvlJc w:val="left"/>
      <w:pPr>
        <w:ind w:left="7465" w:hanging="1440"/>
      </w:pPr>
      <w:rPr>
        <w:vertAlign w:val="baseline"/>
      </w:rPr>
    </w:lvl>
    <w:lvl w:ilvl="6">
      <w:start w:val="1"/>
      <w:numFmt w:val="decimal"/>
      <w:lvlText w:val="%1.%2.%3.%4.%5.%6.%7."/>
      <w:lvlJc w:val="left"/>
      <w:pPr>
        <w:ind w:left="8670" w:hanging="1440"/>
      </w:pPr>
      <w:rPr>
        <w:vertAlign w:val="baseline"/>
      </w:rPr>
    </w:lvl>
    <w:lvl w:ilvl="7">
      <w:start w:val="1"/>
      <w:numFmt w:val="decimal"/>
      <w:lvlText w:val="%1.%2.%3.%4.%5.%6.%7.%8."/>
      <w:lvlJc w:val="left"/>
      <w:pPr>
        <w:ind w:left="10235" w:hanging="1800"/>
      </w:pPr>
      <w:rPr>
        <w:vertAlign w:val="baseline"/>
      </w:rPr>
    </w:lvl>
    <w:lvl w:ilvl="8">
      <w:start w:val="1"/>
      <w:numFmt w:val="decimal"/>
      <w:lvlText w:val="%1.%2.%3.%4.%5.%6.%7.%8.%9."/>
      <w:lvlJc w:val="left"/>
      <w:pPr>
        <w:ind w:left="11800" w:hanging="2160"/>
      </w:pPr>
      <w:rPr>
        <w:vertAlign w:val="baseline"/>
      </w:rPr>
    </w:lvl>
  </w:abstractNum>
  <w:abstractNum w:abstractNumId="6" w15:restartNumberingAfterBreak="0">
    <w:nsid w:val="4309009C"/>
    <w:multiLevelType w:val="multilevel"/>
    <w:tmpl w:val="27065B90"/>
    <w:lvl w:ilvl="0">
      <w:start w:val="3"/>
      <w:numFmt w:val="decimal"/>
      <w:lvlText w:val="%1"/>
      <w:lvlJc w:val="left"/>
      <w:pPr>
        <w:ind w:left="895" w:hanging="468"/>
      </w:pPr>
      <w:rPr>
        <w:vertAlign w:val="baseline"/>
      </w:rPr>
    </w:lvl>
    <w:lvl w:ilvl="1">
      <w:start w:val="1"/>
      <w:numFmt w:val="decimal"/>
      <w:lvlText w:val="%1.%2."/>
      <w:lvlJc w:val="left"/>
      <w:pPr>
        <w:ind w:left="895" w:hanging="468"/>
      </w:pPr>
      <w:rPr>
        <w:vertAlign w:val="baseline"/>
      </w:rPr>
    </w:lvl>
    <w:lvl w:ilvl="2">
      <w:start w:val="1"/>
      <w:numFmt w:val="decimal"/>
      <w:lvlText w:val="%1.%2.%3."/>
      <w:lvlJc w:val="left"/>
      <w:pPr>
        <w:ind w:left="1255" w:hanging="668"/>
      </w:pPr>
      <w:rPr>
        <w:rFonts w:ascii="Arial" w:eastAsia="Arial" w:hAnsi="Arial" w:cs="Arial"/>
        <w:color w:val="00000A"/>
        <w:sz w:val="24"/>
        <w:szCs w:val="24"/>
        <w:vertAlign w:val="baseline"/>
      </w:rPr>
    </w:lvl>
    <w:lvl w:ilvl="3">
      <w:numFmt w:val="bullet"/>
      <w:lvlText w:val="•"/>
      <w:lvlJc w:val="left"/>
      <w:pPr>
        <w:ind w:left="3030" w:hanging="668"/>
      </w:pPr>
      <w:rPr>
        <w:vertAlign w:val="baseline"/>
      </w:rPr>
    </w:lvl>
    <w:lvl w:ilvl="4">
      <w:numFmt w:val="bullet"/>
      <w:lvlText w:val="•"/>
      <w:lvlJc w:val="left"/>
      <w:pPr>
        <w:ind w:left="3915" w:hanging="668"/>
      </w:pPr>
      <w:rPr>
        <w:vertAlign w:val="baseline"/>
      </w:rPr>
    </w:lvl>
    <w:lvl w:ilvl="5">
      <w:numFmt w:val="bullet"/>
      <w:lvlText w:val="•"/>
      <w:lvlJc w:val="left"/>
      <w:pPr>
        <w:ind w:left="4800" w:hanging="668"/>
      </w:pPr>
      <w:rPr>
        <w:vertAlign w:val="baseline"/>
      </w:rPr>
    </w:lvl>
    <w:lvl w:ilvl="6">
      <w:numFmt w:val="bullet"/>
      <w:lvlText w:val="•"/>
      <w:lvlJc w:val="left"/>
      <w:pPr>
        <w:ind w:left="5685" w:hanging="668"/>
      </w:pPr>
      <w:rPr>
        <w:vertAlign w:val="baseline"/>
      </w:rPr>
    </w:lvl>
    <w:lvl w:ilvl="7">
      <w:numFmt w:val="bullet"/>
      <w:lvlText w:val="•"/>
      <w:lvlJc w:val="left"/>
      <w:pPr>
        <w:ind w:left="6570" w:hanging="668"/>
      </w:pPr>
      <w:rPr>
        <w:vertAlign w:val="baseline"/>
      </w:rPr>
    </w:lvl>
    <w:lvl w:ilvl="8">
      <w:numFmt w:val="bullet"/>
      <w:lvlText w:val="•"/>
      <w:lvlJc w:val="left"/>
      <w:pPr>
        <w:ind w:left="7456" w:hanging="667"/>
      </w:pPr>
      <w:rPr>
        <w:vertAlign w:val="baseline"/>
      </w:rPr>
    </w:lvl>
  </w:abstractNum>
  <w:abstractNum w:abstractNumId="7" w15:restartNumberingAfterBreak="0">
    <w:nsid w:val="45F21153"/>
    <w:multiLevelType w:val="multilevel"/>
    <w:tmpl w:val="BD82B0E4"/>
    <w:lvl w:ilvl="0">
      <w:start w:val="1"/>
      <w:numFmt w:val="decimal"/>
      <w:lvlText w:val="%1"/>
      <w:lvlJc w:val="left"/>
      <w:pPr>
        <w:ind w:left="1255" w:hanging="668"/>
      </w:pPr>
      <w:rPr>
        <w:vertAlign w:val="baseline"/>
      </w:rPr>
    </w:lvl>
    <w:lvl w:ilvl="1">
      <w:start w:val="5"/>
      <w:numFmt w:val="decimal"/>
      <w:lvlText w:val="%1.%2"/>
      <w:lvlJc w:val="left"/>
      <w:pPr>
        <w:ind w:left="1255" w:hanging="668"/>
      </w:pPr>
      <w:rPr>
        <w:vertAlign w:val="baseline"/>
      </w:rPr>
    </w:lvl>
    <w:lvl w:ilvl="2">
      <w:start w:val="1"/>
      <w:numFmt w:val="decimal"/>
      <w:lvlText w:val="%1.%2.%3."/>
      <w:lvlJc w:val="left"/>
      <w:pPr>
        <w:ind w:left="1255" w:hanging="668"/>
      </w:pPr>
      <w:rPr>
        <w:rFonts w:ascii="Arial" w:eastAsia="Arial" w:hAnsi="Arial" w:cs="Arial"/>
        <w:sz w:val="24"/>
        <w:szCs w:val="24"/>
        <w:vertAlign w:val="baseline"/>
      </w:rPr>
    </w:lvl>
    <w:lvl w:ilvl="3">
      <w:numFmt w:val="bullet"/>
      <w:lvlText w:val="•"/>
      <w:lvlJc w:val="left"/>
      <w:pPr>
        <w:ind w:left="3649" w:hanging="668"/>
      </w:pPr>
      <w:rPr>
        <w:vertAlign w:val="baseline"/>
      </w:rPr>
    </w:lvl>
    <w:lvl w:ilvl="4">
      <w:numFmt w:val="bullet"/>
      <w:lvlText w:val="•"/>
      <w:lvlJc w:val="left"/>
      <w:pPr>
        <w:ind w:left="4446" w:hanging="668"/>
      </w:pPr>
      <w:rPr>
        <w:vertAlign w:val="baseline"/>
      </w:rPr>
    </w:lvl>
    <w:lvl w:ilvl="5">
      <w:numFmt w:val="bullet"/>
      <w:lvlText w:val="•"/>
      <w:lvlJc w:val="left"/>
      <w:pPr>
        <w:ind w:left="5243" w:hanging="668"/>
      </w:pPr>
      <w:rPr>
        <w:vertAlign w:val="baseline"/>
      </w:rPr>
    </w:lvl>
    <w:lvl w:ilvl="6">
      <w:numFmt w:val="bullet"/>
      <w:lvlText w:val="•"/>
      <w:lvlJc w:val="left"/>
      <w:pPr>
        <w:ind w:left="6039" w:hanging="668"/>
      </w:pPr>
      <w:rPr>
        <w:vertAlign w:val="baseline"/>
      </w:rPr>
    </w:lvl>
    <w:lvl w:ilvl="7">
      <w:numFmt w:val="bullet"/>
      <w:lvlText w:val="•"/>
      <w:lvlJc w:val="left"/>
      <w:pPr>
        <w:ind w:left="6836" w:hanging="667"/>
      </w:pPr>
      <w:rPr>
        <w:vertAlign w:val="baseline"/>
      </w:rPr>
    </w:lvl>
    <w:lvl w:ilvl="8">
      <w:numFmt w:val="bullet"/>
      <w:lvlText w:val="•"/>
      <w:lvlJc w:val="left"/>
      <w:pPr>
        <w:ind w:left="7633" w:hanging="668"/>
      </w:pPr>
      <w:rPr>
        <w:vertAlign w:val="baseline"/>
      </w:rPr>
    </w:lvl>
  </w:abstractNum>
  <w:abstractNum w:abstractNumId="8" w15:restartNumberingAfterBreak="0">
    <w:nsid w:val="4F400F20"/>
    <w:multiLevelType w:val="multilevel"/>
    <w:tmpl w:val="E30E3DB2"/>
    <w:lvl w:ilvl="0">
      <w:start w:val="5"/>
      <w:numFmt w:val="decimal"/>
      <w:lvlText w:val="%1"/>
      <w:lvlJc w:val="left"/>
      <w:pPr>
        <w:ind w:left="780" w:hanging="780"/>
      </w:pPr>
      <w:rPr>
        <w:vertAlign w:val="baseline"/>
      </w:rPr>
    </w:lvl>
    <w:lvl w:ilvl="1">
      <w:start w:val="2"/>
      <w:numFmt w:val="decimal"/>
      <w:lvlText w:val="%1.%2"/>
      <w:lvlJc w:val="left"/>
      <w:pPr>
        <w:ind w:left="1281" w:hanging="780"/>
      </w:pPr>
      <w:rPr>
        <w:vertAlign w:val="baseline"/>
      </w:rPr>
    </w:lvl>
    <w:lvl w:ilvl="2">
      <w:start w:val="38"/>
      <w:numFmt w:val="decimal"/>
      <w:lvlText w:val="%1.%2.%3"/>
      <w:lvlJc w:val="left"/>
      <w:pPr>
        <w:ind w:left="3491" w:hanging="1080"/>
      </w:pPr>
      <w:rPr>
        <w:vertAlign w:val="baseline"/>
      </w:rPr>
    </w:lvl>
    <w:lvl w:ilvl="3">
      <w:start w:val="1"/>
      <w:numFmt w:val="decimal"/>
      <w:lvlText w:val="%1.%2.%3.%4"/>
      <w:lvlJc w:val="left"/>
      <w:pPr>
        <w:ind w:left="2583" w:hanging="1080"/>
      </w:pPr>
      <w:rPr>
        <w:vertAlign w:val="baseline"/>
      </w:rPr>
    </w:lvl>
    <w:lvl w:ilvl="4">
      <w:start w:val="1"/>
      <w:numFmt w:val="decimal"/>
      <w:lvlText w:val="%1.%2.%3.%4.%5"/>
      <w:lvlJc w:val="left"/>
      <w:pPr>
        <w:ind w:left="3444" w:hanging="1440"/>
      </w:pPr>
      <w:rPr>
        <w:vertAlign w:val="baseline"/>
      </w:rPr>
    </w:lvl>
    <w:lvl w:ilvl="5">
      <w:start w:val="1"/>
      <w:numFmt w:val="decimal"/>
      <w:lvlText w:val="%1.%2.%3.%4.%5.%6"/>
      <w:lvlJc w:val="left"/>
      <w:pPr>
        <w:ind w:left="4305" w:hanging="1800"/>
      </w:pPr>
      <w:rPr>
        <w:vertAlign w:val="baseline"/>
      </w:rPr>
    </w:lvl>
    <w:lvl w:ilvl="6">
      <w:start w:val="1"/>
      <w:numFmt w:val="decimal"/>
      <w:lvlText w:val="%1.%2.%3.%4.%5.%6.%7"/>
      <w:lvlJc w:val="left"/>
      <w:pPr>
        <w:ind w:left="5166" w:hanging="2160"/>
      </w:pPr>
      <w:rPr>
        <w:vertAlign w:val="baseline"/>
      </w:rPr>
    </w:lvl>
    <w:lvl w:ilvl="7">
      <w:start w:val="1"/>
      <w:numFmt w:val="decimal"/>
      <w:lvlText w:val="%1.%2.%3.%4.%5.%6.%7.%8"/>
      <w:lvlJc w:val="left"/>
      <w:pPr>
        <w:ind w:left="6027" w:hanging="2519"/>
      </w:pPr>
      <w:rPr>
        <w:vertAlign w:val="baseline"/>
      </w:rPr>
    </w:lvl>
    <w:lvl w:ilvl="8">
      <w:start w:val="1"/>
      <w:numFmt w:val="decimal"/>
      <w:lvlText w:val="%1.%2.%3.%4.%5.%6.%7.%8.%9"/>
      <w:lvlJc w:val="left"/>
      <w:pPr>
        <w:ind w:left="6528" w:hanging="2520"/>
      </w:pPr>
      <w:rPr>
        <w:vertAlign w:val="baseline"/>
      </w:rPr>
    </w:lvl>
  </w:abstractNum>
  <w:abstractNum w:abstractNumId="9" w15:restartNumberingAfterBreak="0">
    <w:nsid w:val="571A3F65"/>
    <w:multiLevelType w:val="multilevel"/>
    <w:tmpl w:val="A38E1554"/>
    <w:lvl w:ilvl="0">
      <w:start w:val="4"/>
      <w:numFmt w:val="decimal"/>
      <w:lvlText w:val="%1"/>
      <w:lvlJc w:val="left"/>
      <w:pPr>
        <w:ind w:left="895" w:hanging="468"/>
      </w:pPr>
      <w:rPr>
        <w:vertAlign w:val="baseline"/>
      </w:rPr>
    </w:lvl>
    <w:lvl w:ilvl="1">
      <w:start w:val="1"/>
      <w:numFmt w:val="decimal"/>
      <w:lvlText w:val="%1.%2."/>
      <w:lvlJc w:val="left"/>
      <w:pPr>
        <w:ind w:left="895" w:hanging="468"/>
      </w:pPr>
      <w:rPr>
        <w:rFonts w:ascii="Arial" w:eastAsia="Arial" w:hAnsi="Arial" w:cs="Arial"/>
        <w:color w:val="00000A"/>
        <w:sz w:val="24"/>
        <w:szCs w:val="24"/>
        <w:vertAlign w:val="baseline"/>
      </w:rPr>
    </w:lvl>
    <w:lvl w:ilvl="2">
      <w:start w:val="1"/>
      <w:numFmt w:val="decimal"/>
      <w:lvlText w:val="%1.%2.%3."/>
      <w:lvlJc w:val="left"/>
      <w:pPr>
        <w:ind w:left="1255" w:hanging="668"/>
      </w:pPr>
      <w:rPr>
        <w:rFonts w:ascii="Arial" w:eastAsia="Arial" w:hAnsi="Arial" w:cs="Arial"/>
        <w:color w:val="00000A"/>
        <w:sz w:val="24"/>
        <w:szCs w:val="24"/>
        <w:vertAlign w:val="baseline"/>
      </w:rPr>
    </w:lvl>
    <w:lvl w:ilvl="3">
      <w:numFmt w:val="bullet"/>
      <w:lvlText w:val="•"/>
      <w:lvlJc w:val="left"/>
      <w:pPr>
        <w:ind w:left="3030" w:hanging="668"/>
      </w:pPr>
      <w:rPr>
        <w:vertAlign w:val="baseline"/>
      </w:rPr>
    </w:lvl>
    <w:lvl w:ilvl="4">
      <w:numFmt w:val="bullet"/>
      <w:lvlText w:val="•"/>
      <w:lvlJc w:val="left"/>
      <w:pPr>
        <w:ind w:left="3915" w:hanging="668"/>
      </w:pPr>
      <w:rPr>
        <w:vertAlign w:val="baseline"/>
      </w:rPr>
    </w:lvl>
    <w:lvl w:ilvl="5">
      <w:numFmt w:val="bullet"/>
      <w:lvlText w:val="•"/>
      <w:lvlJc w:val="left"/>
      <w:pPr>
        <w:ind w:left="4800" w:hanging="668"/>
      </w:pPr>
      <w:rPr>
        <w:vertAlign w:val="baseline"/>
      </w:rPr>
    </w:lvl>
    <w:lvl w:ilvl="6">
      <w:numFmt w:val="bullet"/>
      <w:lvlText w:val="•"/>
      <w:lvlJc w:val="left"/>
      <w:pPr>
        <w:ind w:left="5685" w:hanging="668"/>
      </w:pPr>
      <w:rPr>
        <w:vertAlign w:val="baseline"/>
      </w:rPr>
    </w:lvl>
    <w:lvl w:ilvl="7">
      <w:numFmt w:val="bullet"/>
      <w:lvlText w:val="•"/>
      <w:lvlJc w:val="left"/>
      <w:pPr>
        <w:ind w:left="6570" w:hanging="668"/>
      </w:pPr>
      <w:rPr>
        <w:vertAlign w:val="baseline"/>
      </w:rPr>
    </w:lvl>
    <w:lvl w:ilvl="8">
      <w:numFmt w:val="bullet"/>
      <w:lvlText w:val="•"/>
      <w:lvlJc w:val="left"/>
      <w:pPr>
        <w:ind w:left="7456" w:hanging="667"/>
      </w:pPr>
      <w:rPr>
        <w:vertAlign w:val="baseline"/>
      </w:rPr>
    </w:lvl>
  </w:abstractNum>
  <w:abstractNum w:abstractNumId="10" w15:restartNumberingAfterBreak="0">
    <w:nsid w:val="5A621D91"/>
    <w:multiLevelType w:val="multilevel"/>
    <w:tmpl w:val="FD508A9C"/>
    <w:lvl w:ilvl="0">
      <w:start w:val="7"/>
      <w:numFmt w:val="decimal"/>
      <w:lvlText w:val="%1"/>
      <w:lvlJc w:val="left"/>
      <w:pPr>
        <w:ind w:left="895" w:hanging="468"/>
      </w:pPr>
      <w:rPr>
        <w:vertAlign w:val="baseline"/>
      </w:rPr>
    </w:lvl>
    <w:lvl w:ilvl="1">
      <w:start w:val="1"/>
      <w:numFmt w:val="decimal"/>
      <w:lvlText w:val="%1.%2."/>
      <w:lvlJc w:val="left"/>
      <w:pPr>
        <w:ind w:left="895" w:hanging="468"/>
      </w:pPr>
      <w:rPr>
        <w:rFonts w:ascii="Arial" w:eastAsia="Arial" w:hAnsi="Arial" w:cs="Arial"/>
        <w:color w:val="00000A"/>
        <w:sz w:val="24"/>
        <w:szCs w:val="24"/>
        <w:vertAlign w:val="baseline"/>
      </w:rPr>
    </w:lvl>
    <w:lvl w:ilvl="2">
      <w:start w:val="1"/>
      <w:numFmt w:val="upperRoman"/>
      <w:lvlText w:val="%3."/>
      <w:lvlJc w:val="left"/>
      <w:pPr>
        <w:ind w:left="1814" w:hanging="200"/>
      </w:pPr>
      <w:rPr>
        <w:rFonts w:ascii="Arial" w:eastAsia="Arial" w:hAnsi="Arial" w:cs="Arial"/>
        <w:color w:val="00000A"/>
        <w:sz w:val="24"/>
        <w:szCs w:val="24"/>
        <w:vertAlign w:val="baseline"/>
      </w:rPr>
    </w:lvl>
    <w:lvl w:ilvl="3">
      <w:numFmt w:val="bullet"/>
      <w:lvlText w:val="•"/>
      <w:lvlJc w:val="left"/>
      <w:pPr>
        <w:ind w:left="3465" w:hanging="200"/>
      </w:pPr>
      <w:rPr>
        <w:vertAlign w:val="baseline"/>
      </w:rPr>
    </w:lvl>
    <w:lvl w:ilvl="4">
      <w:numFmt w:val="bullet"/>
      <w:lvlText w:val="•"/>
      <w:lvlJc w:val="left"/>
      <w:pPr>
        <w:ind w:left="4288" w:hanging="200"/>
      </w:pPr>
      <w:rPr>
        <w:vertAlign w:val="baseline"/>
      </w:rPr>
    </w:lvl>
    <w:lvl w:ilvl="5">
      <w:numFmt w:val="bullet"/>
      <w:lvlText w:val="•"/>
      <w:lvlJc w:val="left"/>
      <w:pPr>
        <w:ind w:left="5111" w:hanging="200"/>
      </w:pPr>
      <w:rPr>
        <w:vertAlign w:val="baseline"/>
      </w:rPr>
    </w:lvl>
    <w:lvl w:ilvl="6">
      <w:numFmt w:val="bullet"/>
      <w:lvlText w:val="•"/>
      <w:lvlJc w:val="left"/>
      <w:pPr>
        <w:ind w:left="5934" w:hanging="200"/>
      </w:pPr>
      <w:rPr>
        <w:vertAlign w:val="baseline"/>
      </w:rPr>
    </w:lvl>
    <w:lvl w:ilvl="7">
      <w:numFmt w:val="bullet"/>
      <w:lvlText w:val="•"/>
      <w:lvlJc w:val="left"/>
      <w:pPr>
        <w:ind w:left="6757" w:hanging="200"/>
      </w:pPr>
      <w:rPr>
        <w:vertAlign w:val="baseline"/>
      </w:rPr>
    </w:lvl>
    <w:lvl w:ilvl="8">
      <w:numFmt w:val="bullet"/>
      <w:lvlText w:val="•"/>
      <w:lvlJc w:val="left"/>
      <w:pPr>
        <w:ind w:left="7580" w:hanging="200"/>
      </w:pPr>
      <w:rPr>
        <w:vertAlign w:val="baseline"/>
      </w:rPr>
    </w:lvl>
  </w:abstractNum>
  <w:abstractNum w:abstractNumId="11" w15:restartNumberingAfterBreak="0">
    <w:nsid w:val="5AA77B55"/>
    <w:multiLevelType w:val="multilevel"/>
    <w:tmpl w:val="74B824FC"/>
    <w:lvl w:ilvl="0">
      <w:start w:val="5"/>
      <w:numFmt w:val="decimal"/>
      <w:lvlText w:val="%1"/>
      <w:lvlJc w:val="left"/>
      <w:pPr>
        <w:ind w:left="1003" w:hanging="468"/>
      </w:pPr>
      <w:rPr>
        <w:vertAlign w:val="baseline"/>
      </w:rPr>
    </w:lvl>
    <w:lvl w:ilvl="1">
      <w:start w:val="1"/>
      <w:numFmt w:val="decimal"/>
      <w:lvlText w:val="%1.%2."/>
      <w:lvlJc w:val="left"/>
      <w:pPr>
        <w:ind w:left="1003" w:hanging="468"/>
      </w:pPr>
      <w:rPr>
        <w:rFonts w:ascii="Arial" w:eastAsia="Arial" w:hAnsi="Arial" w:cs="Arial"/>
        <w:color w:val="00000A"/>
        <w:sz w:val="24"/>
        <w:szCs w:val="24"/>
        <w:vertAlign w:val="baseline"/>
      </w:rPr>
    </w:lvl>
    <w:lvl w:ilvl="2">
      <w:start w:val="1"/>
      <w:numFmt w:val="decimal"/>
      <w:lvlText w:val="%1.%2.%3."/>
      <w:lvlJc w:val="left"/>
      <w:pPr>
        <w:ind w:left="1378" w:hanging="667"/>
      </w:pPr>
      <w:rPr>
        <w:rFonts w:ascii="Arial" w:eastAsia="Arial" w:hAnsi="Arial" w:cs="Arial"/>
        <w:vertAlign w:val="baseline"/>
      </w:rPr>
    </w:lvl>
    <w:lvl w:ilvl="3">
      <w:start w:val="1"/>
      <w:numFmt w:val="lowerLetter"/>
      <w:lvlText w:val="%4."/>
      <w:lvlJc w:val="left"/>
      <w:pPr>
        <w:ind w:left="1521" w:hanging="668"/>
      </w:pPr>
      <w:rPr>
        <w:rFonts w:ascii="Arial" w:eastAsia="Arial" w:hAnsi="Arial" w:cs="Arial"/>
        <w:color w:val="00000A"/>
        <w:sz w:val="24"/>
        <w:szCs w:val="24"/>
        <w:vertAlign w:val="baseline"/>
      </w:rPr>
    </w:lvl>
    <w:lvl w:ilvl="4">
      <w:start w:val="1"/>
      <w:numFmt w:val="upperRoman"/>
      <w:lvlText w:val="%5."/>
      <w:lvlJc w:val="left"/>
      <w:pPr>
        <w:ind w:left="1975" w:hanging="668"/>
      </w:pPr>
      <w:rPr>
        <w:rFonts w:ascii="Arial" w:eastAsia="Arial" w:hAnsi="Arial" w:cs="Arial"/>
        <w:color w:val="00000A"/>
        <w:sz w:val="24"/>
        <w:szCs w:val="24"/>
        <w:vertAlign w:val="baseline"/>
      </w:rPr>
    </w:lvl>
    <w:lvl w:ilvl="5">
      <w:numFmt w:val="bullet"/>
      <w:lvlText w:val="•"/>
      <w:lvlJc w:val="left"/>
      <w:pPr>
        <w:ind w:left="4050" w:hanging="668"/>
      </w:pPr>
      <w:rPr>
        <w:vertAlign w:val="baseline"/>
      </w:rPr>
    </w:lvl>
    <w:lvl w:ilvl="6">
      <w:numFmt w:val="bullet"/>
      <w:lvlText w:val="•"/>
      <w:lvlJc w:val="left"/>
      <w:pPr>
        <w:ind w:left="5085" w:hanging="668"/>
      </w:pPr>
      <w:rPr>
        <w:vertAlign w:val="baseline"/>
      </w:rPr>
    </w:lvl>
    <w:lvl w:ilvl="7">
      <w:numFmt w:val="bullet"/>
      <w:lvlText w:val="•"/>
      <w:lvlJc w:val="left"/>
      <w:pPr>
        <w:ind w:left="6120" w:hanging="668"/>
      </w:pPr>
      <w:rPr>
        <w:vertAlign w:val="baseline"/>
      </w:rPr>
    </w:lvl>
    <w:lvl w:ilvl="8">
      <w:numFmt w:val="bullet"/>
      <w:lvlText w:val="•"/>
      <w:lvlJc w:val="left"/>
      <w:pPr>
        <w:ind w:left="7156" w:hanging="667"/>
      </w:pPr>
      <w:rPr>
        <w:vertAlign w:val="baseline"/>
      </w:rPr>
    </w:lvl>
  </w:abstractNum>
  <w:num w:numId="1">
    <w:abstractNumId w:val="10"/>
  </w:num>
  <w:num w:numId="2">
    <w:abstractNumId w:val="0"/>
  </w:num>
  <w:num w:numId="3">
    <w:abstractNumId w:val="11"/>
  </w:num>
  <w:num w:numId="4">
    <w:abstractNumId w:val="2"/>
  </w:num>
  <w:num w:numId="5">
    <w:abstractNumId w:val="9"/>
  </w:num>
  <w:num w:numId="6">
    <w:abstractNumId w:val="7"/>
  </w:num>
  <w:num w:numId="7">
    <w:abstractNumId w:val="6"/>
  </w:num>
  <w:num w:numId="8">
    <w:abstractNumId w:val="4"/>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E8"/>
    <w:rsid w:val="00600C28"/>
    <w:rsid w:val="00873885"/>
    <w:rsid w:val="00DD42C9"/>
    <w:rsid w:val="00FD3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E35EA-9D47-4235-A98A-D0C5142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spacing w:line="1" w:lineRule="atLeast"/>
      <w:ind w:leftChars="-1" w:left="-1" w:hangingChars="1" w:hanging="1"/>
      <w:textDirection w:val="btLr"/>
      <w:textAlignment w:val="top"/>
      <w:outlineLvl w:val="0"/>
    </w:pPr>
    <w:rPr>
      <w:position w:val="-1"/>
      <w:lang w:eastAsia="pt-PT" w:bidi="pt-PT"/>
    </w:rPr>
  </w:style>
  <w:style w:type="paragraph" w:styleId="Ttulo1">
    <w:name w:val="heading 1"/>
    <w:basedOn w:val="Normal"/>
    <w:pPr>
      <w:spacing w:before="100"/>
      <w:ind w:left="39"/>
      <w:jc w:val="center"/>
    </w:pPr>
    <w:rPr>
      <w:b/>
      <w:bCs/>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next w:val="TableNormal"/>
    <w:qFormat/>
    <w:pPr>
      <w:suppressAutoHyphens/>
      <w:autoSpaceDE w:val="0"/>
      <w:autoSpaceDN w:val="0"/>
      <w:spacing w:line="1" w:lineRule="atLeast"/>
      <w:ind w:leftChars="-1" w:left="-1" w:hangingChars="1" w:hanging="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styleId="Corpodetexto">
    <w:name w:val="Body Text"/>
    <w:basedOn w:val="Normal"/>
    <w:pPr>
      <w:spacing w:before="100"/>
      <w:ind w:left="1255" w:hanging="360"/>
      <w:jc w:val="both"/>
    </w:pPr>
    <w:rPr>
      <w:sz w:val="24"/>
      <w:szCs w:val="24"/>
    </w:rPr>
  </w:style>
  <w:style w:type="paragraph" w:styleId="PargrafodaLista">
    <w:name w:val="List Paragraph"/>
    <w:basedOn w:val="Normal"/>
    <w:pPr>
      <w:spacing w:before="100"/>
      <w:ind w:left="1255" w:right="129" w:hanging="360"/>
      <w:jc w:val="both"/>
    </w:pPr>
  </w:style>
  <w:style w:type="paragraph" w:customStyle="1" w:styleId="TableParagraph">
    <w:name w:val="Table Paragraph"/>
    <w:basedOn w:val="Normal"/>
  </w:style>
  <w:style w:type="paragraph" w:styleId="Cabealho">
    <w:name w:val="header"/>
    <w:basedOn w:val="Normal"/>
    <w:qFormat/>
  </w:style>
  <w:style w:type="character" w:customStyle="1" w:styleId="CabealhoChar">
    <w:name w:val="Cabeçalho Char"/>
    <w:rPr>
      <w:rFonts w:ascii="Arial" w:eastAsia="Arial" w:hAnsi="Arial" w:cs="Arial"/>
      <w:w w:val="100"/>
      <w:position w:val="-1"/>
      <w:effect w:val="none"/>
      <w:vertAlign w:val="baseline"/>
      <w:cs w:val="0"/>
      <w:em w:val="none"/>
      <w:lang w:val="pt-PT" w:eastAsia="pt-PT" w:bidi="pt-PT"/>
    </w:rPr>
  </w:style>
  <w:style w:type="paragraph" w:styleId="Rodap">
    <w:name w:val="footer"/>
    <w:basedOn w:val="Normal"/>
    <w:qFormat/>
  </w:style>
  <w:style w:type="character" w:customStyle="1" w:styleId="RodapChar">
    <w:name w:val="Rodapé Char"/>
    <w:rPr>
      <w:rFonts w:ascii="Arial" w:eastAsia="Arial" w:hAnsi="Arial" w:cs="Arial"/>
      <w:w w:val="100"/>
      <w:position w:val="-1"/>
      <w:effect w:val="none"/>
      <w:vertAlign w:val="baseline"/>
      <w:cs w:val="0"/>
      <w:em w:val="none"/>
      <w:lang w:val="pt-PT" w:eastAsia="pt-PT" w:bidi="pt-P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sz w:val="24"/>
      <w:szCs w:val="24"/>
      <w:lang w:val="pt-BR" w:eastAsia="en-US"/>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20"/>
    </w:rPr>
  </w:style>
  <w:style w:type="character" w:customStyle="1" w:styleId="TextodecomentrioChar">
    <w:name w:val="Texto de comentário Char"/>
    <w:rPr>
      <w:rFonts w:ascii="Arial" w:eastAsia="Arial" w:hAnsi="Arial" w:cs="Arial"/>
      <w:w w:val="100"/>
      <w:position w:val="-1"/>
      <w:sz w:val="20"/>
      <w:szCs w:val="20"/>
      <w:effect w:val="none"/>
      <w:vertAlign w:val="baseline"/>
      <w:cs w:val="0"/>
      <w:em w:val="none"/>
      <w:lang w:val="pt-PT" w:eastAsia="pt-PT" w:bidi="pt-PT"/>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Arial" w:eastAsia="Arial" w:hAnsi="Arial" w:cs="Arial"/>
      <w:b/>
      <w:bCs/>
      <w:w w:val="100"/>
      <w:position w:val="-1"/>
      <w:sz w:val="20"/>
      <w:szCs w:val="20"/>
      <w:effect w:val="none"/>
      <w:vertAlign w:val="baseline"/>
      <w:cs w:val="0"/>
      <w:em w:val="none"/>
      <w:lang w:val="pt-PT" w:eastAsia="pt-PT" w:bidi="pt-PT"/>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eastAsia="Arial" w:hAnsi="Tahoma" w:cs="Tahoma"/>
      <w:w w:val="100"/>
      <w:position w:val="-1"/>
      <w:sz w:val="16"/>
      <w:szCs w:val="16"/>
      <w:effect w:val="none"/>
      <w:vertAlign w:val="baseline"/>
      <w:cs w:val="0"/>
      <w:em w:val="none"/>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pUVnCewShPWRVTCJppkKUzVmmg==">CgMxLjAyCGguZ2pkZ3hzMgloLjMwajB6bGw4AHIhMVg5djBxX1l4R2RpcUtuVDd4eHluZUExaUNTZmpEZXox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4528</Words>
  <Characters>24457</Characters>
  <Application>Microsoft Office Word</Application>
  <DocSecurity>0</DocSecurity>
  <Lines>203</Lines>
  <Paragraphs>57</Paragraphs>
  <ScaleCrop>false</ScaleCrop>
  <Company/>
  <LinksUpToDate>false</LinksUpToDate>
  <CharactersWithSpaces>28928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 Campos Goncalves</dc:creator>
  <cp:lastModifiedBy>Usuário do Windows</cp:lastModifiedBy>
  <cp:revision>3</cp:revision>
  <dcterms:created xsi:type="dcterms:W3CDTF">2021-11-29T14:49:00Z</dcterms:created>
  <dcterms:modified xsi:type="dcterms:W3CDTF">2023-11-08T11:55:00Z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Acrobat PDFMaker 11 para Word</vt:lpwstr>
  </property>
  <property fmtid="{D5CDD505-2E9C-101B-9397-08002B2CF9AE}" pid="4" name="LastSaved">
    <vt:filetime>2020-05-11T00:00:00Z</vt:filetime>
  </property>
</Properties>
</file>